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93" w:rsidRDefault="00E868D8">
      <w:pPr>
        <w:pStyle w:val="Textbody"/>
        <w:spacing w:after="283"/>
        <w:jc w:val="center"/>
        <w:rPr>
          <w:szCs w:val="32"/>
        </w:rPr>
      </w:pPr>
      <w:bookmarkStart w:id="0" w:name="_GoBack"/>
      <w:r>
        <w:rPr>
          <w:rFonts w:eastAsia="新細明體, serif"/>
          <w:b/>
          <w:color w:val="050505"/>
          <w:szCs w:val="32"/>
        </w:rPr>
        <w:t>台電北部展示館防疫公告</w:t>
      </w:r>
      <w:r>
        <w:rPr>
          <w:rFonts w:eastAsia="新細明體, serif"/>
          <w:b/>
          <w:color w:val="050505"/>
          <w:szCs w:val="32"/>
        </w:rPr>
        <w:t xml:space="preserve">  </w:t>
      </w:r>
      <w:r>
        <w:rPr>
          <w:b/>
          <w:color w:val="050505"/>
          <w:szCs w:val="32"/>
        </w:rPr>
        <w:t>109</w:t>
      </w:r>
      <w:r>
        <w:rPr>
          <w:rFonts w:eastAsia="新細明體, serif"/>
          <w:b/>
          <w:color w:val="050505"/>
          <w:szCs w:val="32"/>
        </w:rPr>
        <w:t>年</w:t>
      </w:r>
      <w:r>
        <w:rPr>
          <w:b/>
          <w:color w:val="050505"/>
          <w:szCs w:val="32"/>
        </w:rPr>
        <w:t>6</w:t>
      </w:r>
      <w:r>
        <w:rPr>
          <w:rFonts w:eastAsia="新細明體, serif"/>
          <w:b/>
          <w:color w:val="050505"/>
          <w:szCs w:val="32"/>
        </w:rPr>
        <w:t>月版</w:t>
      </w:r>
      <w:bookmarkEnd w:id="0"/>
    </w:p>
    <w:p w:rsidR="00495B93" w:rsidRDefault="00E868D8">
      <w:pPr>
        <w:pStyle w:val="Textbody"/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【台電北部展示館防疫公告】</w:t>
      </w:r>
    </w:p>
    <w:p w:rsidR="00495B93" w:rsidRDefault="00E868D8">
      <w:pPr>
        <w:pStyle w:val="Textbody"/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配合中央流行疫情指揮中心防疫新生活運動，敬請來館民眾配合下列事項：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入</w:t>
      </w:r>
      <w:r>
        <w:rPr>
          <w:rFonts w:eastAsia="新細明體, serif"/>
          <w:color w:val="050505"/>
          <w:sz w:val="28"/>
          <w:szCs w:val="28"/>
        </w:rPr>
        <w:t>館時配合填寫「入館實聯制登記」。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配合測量額溫，超過</w:t>
      </w:r>
      <w:r>
        <w:rPr>
          <w:rFonts w:eastAsia="新細明體, serif"/>
          <w:color w:val="050505"/>
          <w:sz w:val="28"/>
          <w:szCs w:val="28"/>
        </w:rPr>
        <w:t>37.5</w:t>
      </w:r>
      <w:r>
        <w:rPr>
          <w:rFonts w:eastAsia="新細明體, serif"/>
          <w:color w:val="050505"/>
          <w:sz w:val="28"/>
          <w:szCs w:val="28"/>
        </w:rPr>
        <w:t>度</w:t>
      </w:r>
      <w:r>
        <w:rPr>
          <w:rFonts w:eastAsia="新細明體, serif"/>
          <w:color w:val="050505"/>
          <w:sz w:val="28"/>
          <w:szCs w:val="28"/>
        </w:rPr>
        <w:t>(</w:t>
      </w:r>
      <w:r>
        <w:rPr>
          <w:rFonts w:eastAsia="新細明體, serif"/>
          <w:color w:val="050505"/>
          <w:sz w:val="28"/>
          <w:szCs w:val="28"/>
        </w:rPr>
        <w:t>含</w:t>
      </w:r>
      <w:r>
        <w:rPr>
          <w:rFonts w:eastAsia="新細明體, serif"/>
          <w:color w:val="050505"/>
          <w:sz w:val="28"/>
          <w:szCs w:val="28"/>
        </w:rPr>
        <w:t>)</w:t>
      </w:r>
      <w:r>
        <w:rPr>
          <w:rFonts w:eastAsia="新細明體, serif"/>
          <w:color w:val="050505"/>
          <w:sz w:val="28"/>
          <w:szCs w:val="28"/>
        </w:rPr>
        <w:t>以上者，請勿入館。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入館前</w:t>
      </w:r>
      <w:r>
        <w:rPr>
          <w:rFonts w:eastAsia="新細明體, serif"/>
          <w:color w:val="FF0000"/>
          <w:sz w:val="28"/>
          <w:szCs w:val="28"/>
        </w:rPr>
        <w:t>請自行</w:t>
      </w:r>
      <w:r>
        <w:rPr>
          <w:rFonts w:eastAsia="新細明體, serif"/>
          <w:color w:val="050505"/>
          <w:sz w:val="28"/>
          <w:szCs w:val="28"/>
        </w:rPr>
        <w:t>進行酒精乾洗手。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進入館內空間，請務必配戴口罩。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建議保持室內</w:t>
      </w:r>
      <w:r>
        <w:rPr>
          <w:rFonts w:eastAsia="新細明體, serif"/>
          <w:color w:val="050505"/>
          <w:sz w:val="28"/>
          <w:szCs w:val="28"/>
        </w:rPr>
        <w:t>1.5</w:t>
      </w:r>
      <w:r>
        <w:rPr>
          <w:rFonts w:eastAsia="新細明體, serif"/>
          <w:color w:val="050505"/>
          <w:sz w:val="28"/>
          <w:szCs w:val="28"/>
        </w:rPr>
        <w:t>公尺、室外</w:t>
      </w:r>
      <w:r>
        <w:rPr>
          <w:rFonts w:eastAsia="新細明體, serif"/>
          <w:color w:val="050505"/>
          <w:sz w:val="28"/>
          <w:szCs w:val="28"/>
        </w:rPr>
        <w:t>1</w:t>
      </w:r>
      <w:r>
        <w:rPr>
          <w:rFonts w:eastAsia="新細明體, serif"/>
          <w:color w:val="050505"/>
          <w:sz w:val="28"/>
          <w:szCs w:val="28"/>
        </w:rPr>
        <w:t>公尺以上社交距離進行參觀。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若來賓於參觀時出現不適症狀，請主動立即告知館內工作人員。</w:t>
      </w:r>
    </w:p>
    <w:p w:rsidR="00495B93" w:rsidRDefault="00495B93">
      <w:pPr>
        <w:pStyle w:val="Textbody"/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</w:p>
    <w:p w:rsidR="00495B93" w:rsidRDefault="00E868D8">
      <w:pPr>
        <w:pStyle w:val="Textbody"/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【團體預約注意事項】</w:t>
      </w:r>
    </w:p>
    <w:p w:rsidR="00495B93" w:rsidRDefault="00E868D8">
      <w:pPr>
        <w:pStyle w:val="Textbody"/>
        <w:numPr>
          <w:ilvl w:val="0"/>
          <w:numId w:val="48"/>
        </w:numPr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入館前請事先下載實聯制表格，填寫入館人員之相關聯絡資訊，於當日入館參觀前量測體溫並填寫完成後，交予現場工</w:t>
      </w:r>
      <w:r>
        <w:rPr>
          <w:rFonts w:eastAsia="新細明體, serif"/>
          <w:color w:val="050505"/>
          <w:sz w:val="28"/>
          <w:szCs w:val="28"/>
        </w:rPr>
        <w:t>作人員。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若團體中有一人發燒，則全體人員皆不可入館參觀。</w:t>
      </w:r>
    </w:p>
    <w:p w:rsidR="00495B93" w:rsidRDefault="00E868D8">
      <w:pPr>
        <w:pStyle w:val="Textbody"/>
        <w:numPr>
          <w:ilvl w:val="0"/>
          <w:numId w:val="47"/>
        </w:numPr>
        <w:shd w:val="clear" w:color="auto" w:fill="FFFFFF"/>
        <w:spacing w:before="57" w:after="57"/>
        <w:rPr>
          <w:rFonts w:eastAsia="新細明體, serif"/>
          <w:color w:val="050505"/>
          <w:sz w:val="28"/>
          <w:szCs w:val="28"/>
        </w:rPr>
      </w:pPr>
      <w:r>
        <w:rPr>
          <w:rFonts w:eastAsia="新細明體, serif"/>
          <w:color w:val="050505"/>
          <w:sz w:val="28"/>
          <w:szCs w:val="28"/>
        </w:rPr>
        <w:t>參觀全程請配戴口罩，若有未配戴口罩者，謝絕參觀。</w:t>
      </w:r>
    </w:p>
    <w:p w:rsidR="00495B93" w:rsidRDefault="00495B93">
      <w:pPr>
        <w:pStyle w:val="Textbody"/>
        <w:shd w:val="clear" w:color="auto" w:fill="FFFFFF"/>
        <w:spacing w:before="57" w:after="57"/>
        <w:rPr>
          <w:color w:val="050505"/>
          <w:sz w:val="28"/>
          <w:szCs w:val="28"/>
        </w:rPr>
      </w:pPr>
    </w:p>
    <w:p w:rsidR="00495B93" w:rsidRDefault="00495B93">
      <w:pPr>
        <w:pStyle w:val="14PT--"/>
        <w:rPr>
          <w:szCs w:val="28"/>
        </w:rPr>
      </w:pPr>
    </w:p>
    <w:sectPr w:rsidR="00495B93"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D8" w:rsidRDefault="00E868D8">
      <w:r>
        <w:separator/>
      </w:r>
    </w:p>
  </w:endnote>
  <w:endnote w:type="continuationSeparator" w:id="0">
    <w:p w:rsidR="00E868D8" w:rsidRDefault="00E8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, serif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D8" w:rsidRDefault="00E868D8">
      <w:r>
        <w:rPr>
          <w:color w:val="000000"/>
        </w:rPr>
        <w:separator/>
      </w:r>
    </w:p>
  </w:footnote>
  <w:footnote w:type="continuationSeparator" w:id="0">
    <w:p w:rsidR="00E868D8" w:rsidRDefault="00E8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262"/>
    <w:multiLevelType w:val="multilevel"/>
    <w:tmpl w:val="7B4C9FD0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50F39DF"/>
    <w:multiLevelType w:val="multilevel"/>
    <w:tmpl w:val="E36406E0"/>
    <w:styleLink w:val="List1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">
    <w:nsid w:val="06DD0F8E"/>
    <w:multiLevelType w:val="multilevel"/>
    <w:tmpl w:val="BE2AC7CE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">
    <w:nsid w:val="08C04CBD"/>
    <w:multiLevelType w:val="multilevel"/>
    <w:tmpl w:val="8998110C"/>
    <w:styleLink w:val="List2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4">
    <w:nsid w:val="08D758D9"/>
    <w:multiLevelType w:val="multilevel"/>
    <w:tmpl w:val="8BFA6EE6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5">
    <w:nsid w:val="0A174913"/>
    <w:multiLevelType w:val="multilevel"/>
    <w:tmpl w:val="41B6306A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6">
    <w:nsid w:val="10F835C1"/>
    <w:multiLevelType w:val="multilevel"/>
    <w:tmpl w:val="D6AC3AD0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4332077"/>
    <w:multiLevelType w:val="multilevel"/>
    <w:tmpl w:val="809A3A96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8">
    <w:nsid w:val="19DE0751"/>
    <w:multiLevelType w:val="multilevel"/>
    <w:tmpl w:val="C2E682FC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.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9">
    <w:nsid w:val="1A5277FC"/>
    <w:multiLevelType w:val="multilevel"/>
    <w:tmpl w:val="9AB0BED8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0">
    <w:nsid w:val="26E8499F"/>
    <w:multiLevelType w:val="multilevel"/>
    <w:tmpl w:val="5D62E2EC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87B29E0"/>
    <w:multiLevelType w:val="multilevel"/>
    <w:tmpl w:val="7F94E6D2"/>
    <w:styleLink w:val="List3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2">
    <w:nsid w:val="29CA704F"/>
    <w:multiLevelType w:val="multilevel"/>
    <w:tmpl w:val="AF501F60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3">
    <w:nsid w:val="2D775F6A"/>
    <w:multiLevelType w:val="multilevel"/>
    <w:tmpl w:val="636808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DA836D6"/>
    <w:multiLevelType w:val="multilevel"/>
    <w:tmpl w:val="D7440D3A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."/>
      <w:lvlJc w:val="left"/>
      <w:rPr>
        <w:sz w:val="32"/>
      </w:rPr>
    </w:lvl>
    <w:lvl w:ilvl="6">
      <w:start w:val="1"/>
      <w:numFmt w:val="ideographLegalTraditional"/>
      <w:lvlText w:val="%7、"/>
      <w:lvlJc w:val="left"/>
      <w:rPr>
        <w:sz w:val="32"/>
      </w:rPr>
    </w:lvl>
    <w:lvl w:ilvl="7">
      <w:start w:val="1"/>
      <w:numFmt w:val="ideographLegalTraditional"/>
      <w:lvlText w:val="%8、"/>
      <w:lvlJc w:val="left"/>
      <w:rPr>
        <w:sz w:val="32"/>
      </w:rPr>
    </w:lvl>
    <w:lvl w:ilvl="8">
      <w:start w:val="1"/>
      <w:numFmt w:val="ideographLegalTraditional"/>
      <w:lvlText w:val="%9、"/>
      <w:lvlJc w:val="left"/>
      <w:rPr>
        <w:sz w:val="32"/>
      </w:rPr>
    </w:lvl>
  </w:abstractNum>
  <w:abstractNum w:abstractNumId="15">
    <w:nsid w:val="2E053412"/>
    <w:multiLevelType w:val="multilevel"/>
    <w:tmpl w:val="99C6B776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6">
    <w:nsid w:val="2E8722A8"/>
    <w:multiLevelType w:val="multilevel"/>
    <w:tmpl w:val="8132DF32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7">
    <w:nsid w:val="31857978"/>
    <w:multiLevelType w:val="multilevel"/>
    <w:tmpl w:val="6E6473F4"/>
    <w:styleLink w:val="Numbering31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8">
    <w:nsid w:val="349C1416"/>
    <w:multiLevelType w:val="multilevel"/>
    <w:tmpl w:val="7B2821E6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9">
    <w:nsid w:val="3F543884"/>
    <w:multiLevelType w:val="multilevel"/>
    <w:tmpl w:val="B308B572"/>
    <w:styleLink w:val="List5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20">
    <w:nsid w:val="40A67154"/>
    <w:multiLevelType w:val="multilevel"/>
    <w:tmpl w:val="FE3E3094"/>
    <w:styleLink w:val="14PT--11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ideographLegalTraditional"/>
      <w:lvlText w:val="%7、"/>
      <w:lvlJc w:val="left"/>
    </w:lvl>
    <w:lvl w:ilvl="7">
      <w:start w:val="1"/>
      <w:numFmt w:val="ideographLegalTraditional"/>
      <w:lvlText w:val="%8、"/>
      <w:lvlJc w:val="left"/>
    </w:lvl>
    <w:lvl w:ilvl="8">
      <w:start w:val="1"/>
      <w:numFmt w:val="ideographLegalTraditional"/>
      <w:lvlText w:val="%9、"/>
      <w:lvlJc w:val="left"/>
    </w:lvl>
  </w:abstractNum>
  <w:abstractNum w:abstractNumId="21">
    <w:nsid w:val="42E809E8"/>
    <w:multiLevelType w:val="multilevel"/>
    <w:tmpl w:val="7EEC948E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2">
    <w:nsid w:val="45AA4374"/>
    <w:multiLevelType w:val="multilevel"/>
    <w:tmpl w:val="D5E2E91A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3">
    <w:nsid w:val="481461BF"/>
    <w:multiLevelType w:val="multilevel"/>
    <w:tmpl w:val="45B8FA9C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4">
    <w:nsid w:val="48FF2553"/>
    <w:multiLevelType w:val="multilevel"/>
    <w:tmpl w:val="5218F8D4"/>
    <w:styleLink w:val="List4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5">
    <w:nsid w:val="4B856C99"/>
    <w:multiLevelType w:val="multilevel"/>
    <w:tmpl w:val="D53638A4"/>
    <w:styleLink w:val="12PT--11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6">
    <w:nsid w:val="4FDC608A"/>
    <w:multiLevelType w:val="multilevel"/>
    <w:tmpl w:val="B38C7F8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7">
    <w:nsid w:val="515D152F"/>
    <w:multiLevelType w:val="multilevel"/>
    <w:tmpl w:val="E026940E"/>
    <w:styleLink w:val="Numbering21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28">
    <w:nsid w:val="52611CE9"/>
    <w:multiLevelType w:val="multilevel"/>
    <w:tmpl w:val="B2EA432E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9">
    <w:nsid w:val="535C4A57"/>
    <w:multiLevelType w:val="multilevel"/>
    <w:tmpl w:val="44E2EA44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0">
    <w:nsid w:val="56456C6F"/>
    <w:multiLevelType w:val="multilevel"/>
    <w:tmpl w:val="4B380B9E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1">
    <w:nsid w:val="5A8C7A30"/>
    <w:multiLevelType w:val="multilevel"/>
    <w:tmpl w:val="D2688FE6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2">
    <w:nsid w:val="5C684B15"/>
    <w:multiLevelType w:val="multilevel"/>
    <w:tmpl w:val="7372531A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3">
    <w:nsid w:val="5E2634D4"/>
    <w:multiLevelType w:val="multilevel"/>
    <w:tmpl w:val="C828434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4">
    <w:nsid w:val="5FC42EEF"/>
    <w:multiLevelType w:val="multilevel"/>
    <w:tmpl w:val="A24CB8F2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35">
    <w:nsid w:val="656A54B7"/>
    <w:multiLevelType w:val="multilevel"/>
    <w:tmpl w:val="819A6F7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6">
    <w:nsid w:val="691C3529"/>
    <w:multiLevelType w:val="multilevel"/>
    <w:tmpl w:val="4E382938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69FC26CA"/>
    <w:multiLevelType w:val="multilevel"/>
    <w:tmpl w:val="B0E0F928"/>
    <w:styleLink w:val="Numbering51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8">
    <w:nsid w:val="6EDA70B1"/>
    <w:multiLevelType w:val="multilevel"/>
    <w:tmpl w:val="F47E0D34"/>
    <w:styleLink w:val="Numbering41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39">
    <w:nsid w:val="6F51526E"/>
    <w:multiLevelType w:val="multilevel"/>
    <w:tmpl w:val="0DCA7284"/>
    <w:styleLink w:val="Numbering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5A172FA"/>
    <w:multiLevelType w:val="multilevel"/>
    <w:tmpl w:val="3E0E09D0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41">
    <w:nsid w:val="764168EE"/>
    <w:multiLevelType w:val="multilevel"/>
    <w:tmpl w:val="73144AF6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japaneseCounting"/>
      <w:lvlText w:val="%7、"/>
      <w:lvlJc w:val="left"/>
      <w:rPr>
        <w:sz w:val="24"/>
      </w:rPr>
    </w:lvl>
    <w:lvl w:ilvl="7">
      <w:start w:val="1"/>
      <w:numFmt w:val="japaneseCounting"/>
      <w:lvlText w:val="%8、"/>
      <w:lvlJc w:val="left"/>
      <w:rPr>
        <w:sz w:val="24"/>
      </w:rPr>
    </w:lvl>
    <w:lvl w:ilvl="8">
      <w:start w:val="1"/>
      <w:numFmt w:val="japaneseCounting"/>
      <w:lvlText w:val="%9、"/>
      <w:lvlJc w:val="left"/>
      <w:rPr>
        <w:sz w:val="24"/>
      </w:rPr>
    </w:lvl>
  </w:abstractNum>
  <w:abstractNum w:abstractNumId="42">
    <w:nsid w:val="7B467FFA"/>
    <w:multiLevelType w:val="multilevel"/>
    <w:tmpl w:val="C03C4810"/>
    <w:styleLink w:val="16PT--11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3">
    <w:nsid w:val="7D0F011D"/>
    <w:multiLevelType w:val="multilevel"/>
    <w:tmpl w:val="CAD4C0FC"/>
    <w:styleLink w:val="18PT--11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.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44">
    <w:nsid w:val="7DAF74E5"/>
    <w:multiLevelType w:val="multilevel"/>
    <w:tmpl w:val="9B245CF4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5">
    <w:nsid w:val="7FB81291"/>
    <w:multiLevelType w:val="multilevel"/>
    <w:tmpl w:val="FFCCC9C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46">
    <w:nsid w:val="7FD15424"/>
    <w:multiLevelType w:val="multilevel"/>
    <w:tmpl w:val="79006176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num w:numId="1">
    <w:abstractNumId w:val="39"/>
  </w:num>
  <w:num w:numId="2">
    <w:abstractNumId w:val="27"/>
  </w:num>
  <w:num w:numId="3">
    <w:abstractNumId w:val="17"/>
  </w:num>
  <w:num w:numId="4">
    <w:abstractNumId w:val="38"/>
  </w:num>
  <w:num w:numId="5">
    <w:abstractNumId w:val="37"/>
  </w:num>
  <w:num w:numId="6">
    <w:abstractNumId w:val="1"/>
  </w:num>
  <w:num w:numId="7">
    <w:abstractNumId w:val="3"/>
  </w:num>
  <w:num w:numId="8">
    <w:abstractNumId w:val="11"/>
  </w:num>
  <w:num w:numId="9">
    <w:abstractNumId w:val="24"/>
  </w:num>
  <w:num w:numId="10">
    <w:abstractNumId w:val="19"/>
  </w:num>
  <w:num w:numId="11">
    <w:abstractNumId w:val="12"/>
  </w:num>
  <w:num w:numId="12">
    <w:abstractNumId w:val="7"/>
  </w:num>
  <w:num w:numId="13">
    <w:abstractNumId w:val="46"/>
  </w:num>
  <w:num w:numId="14">
    <w:abstractNumId w:val="21"/>
  </w:num>
  <w:num w:numId="15">
    <w:abstractNumId w:val="31"/>
  </w:num>
  <w:num w:numId="16">
    <w:abstractNumId w:val="5"/>
  </w:num>
  <w:num w:numId="17">
    <w:abstractNumId w:val="33"/>
  </w:num>
  <w:num w:numId="18">
    <w:abstractNumId w:val="18"/>
  </w:num>
  <w:num w:numId="19">
    <w:abstractNumId w:val="42"/>
  </w:num>
  <w:num w:numId="20">
    <w:abstractNumId w:val="6"/>
  </w:num>
  <w:num w:numId="21">
    <w:abstractNumId w:val="30"/>
  </w:num>
  <w:num w:numId="22">
    <w:abstractNumId w:val="2"/>
  </w:num>
  <w:num w:numId="23">
    <w:abstractNumId w:val="26"/>
  </w:num>
  <w:num w:numId="24">
    <w:abstractNumId w:val="36"/>
  </w:num>
  <w:num w:numId="25">
    <w:abstractNumId w:val="28"/>
  </w:num>
  <w:num w:numId="26">
    <w:abstractNumId w:val="25"/>
  </w:num>
  <w:num w:numId="27">
    <w:abstractNumId w:val="8"/>
  </w:num>
  <w:num w:numId="28">
    <w:abstractNumId w:val="29"/>
  </w:num>
  <w:num w:numId="29">
    <w:abstractNumId w:val="41"/>
  </w:num>
  <w:num w:numId="30">
    <w:abstractNumId w:val="10"/>
  </w:num>
  <w:num w:numId="31">
    <w:abstractNumId w:val="44"/>
  </w:num>
  <w:num w:numId="32">
    <w:abstractNumId w:val="22"/>
  </w:num>
  <w:num w:numId="33">
    <w:abstractNumId w:val="0"/>
  </w:num>
  <w:num w:numId="34">
    <w:abstractNumId w:val="20"/>
  </w:num>
  <w:num w:numId="35">
    <w:abstractNumId w:val="4"/>
  </w:num>
  <w:num w:numId="36">
    <w:abstractNumId w:val="40"/>
  </w:num>
  <w:num w:numId="37">
    <w:abstractNumId w:val="35"/>
  </w:num>
  <w:num w:numId="38">
    <w:abstractNumId w:val="14"/>
  </w:num>
  <w:num w:numId="39">
    <w:abstractNumId w:val="34"/>
  </w:num>
  <w:num w:numId="40">
    <w:abstractNumId w:val="23"/>
  </w:num>
  <w:num w:numId="41">
    <w:abstractNumId w:val="45"/>
  </w:num>
  <w:num w:numId="42">
    <w:abstractNumId w:val="15"/>
  </w:num>
  <w:num w:numId="43">
    <w:abstractNumId w:val="32"/>
  </w:num>
  <w:num w:numId="44">
    <w:abstractNumId w:val="16"/>
  </w:num>
  <w:num w:numId="45">
    <w:abstractNumId w:val="9"/>
  </w:num>
  <w:num w:numId="46">
    <w:abstractNumId w:val="43"/>
  </w:num>
  <w:num w:numId="47">
    <w:abstractNumId w:val="13"/>
  </w:num>
  <w:num w:numId="48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5B93"/>
    <w:rsid w:val="00495B93"/>
    <w:rsid w:val="00B26979"/>
    <w:rsid w:val="00E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0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0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Program%20Files/NDC%20ODF%20Application%20Tools%206/share/template/common/NDC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訓育</dc:creator>
  <cp:lastModifiedBy>user</cp:lastModifiedBy>
  <cp:revision>1</cp:revision>
  <dcterms:created xsi:type="dcterms:W3CDTF">2020-06-18T13:41:00Z</dcterms:created>
  <dcterms:modified xsi:type="dcterms:W3CDTF">2021-05-10T00:26:00Z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