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49" w:rsidRDefault="00D52749" w:rsidP="00D5274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[11404951] </w:t>
      </w:r>
      <w:r>
        <w:rPr>
          <w:rFonts w:hint="eastAsia"/>
        </w:rPr>
        <w:t>有關國立臺灣師範大學辦理「</w:t>
      </w:r>
      <w:r>
        <w:rPr>
          <w:rFonts w:hint="eastAsia"/>
        </w:rPr>
        <w:t>113</w:t>
      </w:r>
      <w:r>
        <w:rPr>
          <w:rFonts w:hint="eastAsia"/>
        </w:rPr>
        <w:t>學年</w:t>
      </w:r>
      <w:bookmarkStart w:id="0" w:name="_GoBack"/>
      <w:r>
        <w:rPr>
          <w:rFonts w:hint="eastAsia"/>
        </w:rPr>
        <w:t>客語結合十二年國教校訂課程</w:t>
      </w:r>
      <w:r>
        <w:rPr>
          <w:rFonts w:hint="eastAsia"/>
        </w:rPr>
        <w:t>-</w:t>
      </w:r>
      <w:r>
        <w:rPr>
          <w:rFonts w:hint="eastAsia"/>
        </w:rPr>
        <w:t>優良課程教學方案遴選實施計畫</w:t>
      </w:r>
      <w:bookmarkEnd w:id="0"/>
      <w:r>
        <w:rPr>
          <w:rFonts w:hint="eastAsia"/>
        </w:rPr>
        <w:t>」一案，請各校有意參加者於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日前繳件完成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)</w:t>
      </w:r>
      <w:r>
        <w:rPr>
          <w:rFonts w:hint="eastAsia"/>
        </w:rPr>
        <w:t>，請查照。</w:t>
      </w:r>
    </w:p>
    <w:p w:rsidR="00D52749" w:rsidRDefault="00D52749" w:rsidP="00D5274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D52749" w:rsidRDefault="00D52749" w:rsidP="00D5274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2025-05-25 12:12 / 78</w:t>
      </w:r>
    </w:p>
    <w:p w:rsidR="00D52749" w:rsidRDefault="00D52749" w:rsidP="00D5274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52749" w:rsidRDefault="00D52749" w:rsidP="00D52749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師大進字第</w:t>
      </w:r>
      <w:r>
        <w:rPr>
          <w:rFonts w:hint="eastAsia"/>
        </w:rPr>
        <w:t>1141013720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二、實施對象：全國高級中等、國民中學或小學皆可踴躍報名參加。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三、為鼓勵參與及減少行政作業，參與遴選之文件資料通過初審，可取代</w:t>
      </w:r>
      <w:r>
        <w:rPr>
          <w:rFonts w:hint="eastAsia"/>
        </w:rPr>
        <w:t>113</w:t>
      </w:r>
      <w:r>
        <w:rPr>
          <w:rFonts w:hint="eastAsia"/>
        </w:rPr>
        <w:t>學年客語結合十二年國教校訂課程計畫成果報告。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四、各校須繳交資料如下：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成果彙報表</w:t>
      </w:r>
      <w:r>
        <w:rPr>
          <w:rFonts w:hint="eastAsia"/>
        </w:rPr>
        <w:t>(</w:t>
      </w:r>
      <w:r>
        <w:rPr>
          <w:rFonts w:hint="eastAsia"/>
        </w:rPr>
        <w:t>請同時繳交</w:t>
      </w:r>
      <w:r>
        <w:rPr>
          <w:rFonts w:hint="eastAsia"/>
        </w:rPr>
        <w:t>ODT</w:t>
      </w:r>
      <w:r>
        <w:rPr>
          <w:rFonts w:hint="eastAsia"/>
        </w:rPr>
        <w:t>與</w:t>
      </w:r>
      <w:r>
        <w:rPr>
          <w:rFonts w:hint="eastAsia"/>
        </w:rPr>
        <w:t>PDF</w:t>
      </w:r>
      <w:r>
        <w:rPr>
          <w:rFonts w:hint="eastAsia"/>
        </w:rPr>
        <w:t>檔，資料須與去年繳件資料為不同單元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教學方案設計</w:t>
      </w:r>
      <w:r>
        <w:rPr>
          <w:rFonts w:hint="eastAsia"/>
        </w:rPr>
        <w:t>(</w:t>
      </w:r>
      <w:r>
        <w:rPr>
          <w:rFonts w:hint="eastAsia"/>
        </w:rPr>
        <w:t>請同時繳交</w:t>
      </w:r>
      <w:r>
        <w:rPr>
          <w:rFonts w:hint="eastAsia"/>
        </w:rPr>
        <w:t>ODT</w:t>
      </w:r>
      <w:r>
        <w:rPr>
          <w:rFonts w:hint="eastAsia"/>
        </w:rPr>
        <w:t>與</w:t>
      </w:r>
      <w:r>
        <w:rPr>
          <w:rFonts w:hint="eastAsia"/>
        </w:rPr>
        <w:t>PDF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教學實施精華剪輯</w:t>
      </w: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分鐘，請上傳至</w:t>
      </w:r>
      <w:r>
        <w:rPr>
          <w:rFonts w:hint="eastAsia"/>
        </w:rPr>
        <w:t>youtube</w:t>
      </w:r>
      <w:r>
        <w:rPr>
          <w:rFonts w:hint="eastAsia"/>
        </w:rPr>
        <w:t>並提供一組影片連結網址</w:t>
      </w:r>
      <w:r>
        <w:rPr>
          <w:rFonts w:hint="eastAsia"/>
        </w:rPr>
        <w:t>(</w:t>
      </w:r>
      <w:r>
        <w:rPr>
          <w:rFonts w:hint="eastAsia"/>
        </w:rPr>
        <w:t>需與教學方案設計符合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學校特色資料。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自我檢核表。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五、獎勵：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特優：預計錄取</w:t>
      </w:r>
      <w:r>
        <w:rPr>
          <w:rFonts w:hint="eastAsia"/>
        </w:rPr>
        <w:t>7</w:t>
      </w:r>
      <w:r>
        <w:rPr>
          <w:rFonts w:hint="eastAsia"/>
        </w:rPr>
        <w:t>所</w:t>
      </w:r>
      <w:r>
        <w:rPr>
          <w:rFonts w:hint="eastAsia"/>
        </w:rPr>
        <w:t>(</w:t>
      </w:r>
      <w:r>
        <w:rPr>
          <w:rFonts w:hint="eastAsia"/>
        </w:rPr>
        <w:t>獎金最高新臺幣</w:t>
      </w:r>
      <w:r>
        <w:rPr>
          <w:rFonts w:hint="eastAsia"/>
        </w:rPr>
        <w:t>10</w:t>
      </w:r>
      <w:r>
        <w:rPr>
          <w:rFonts w:hint="eastAsia"/>
        </w:rPr>
        <w:t>萬元、獎座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座及獎狀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紙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優等：預計錄取</w:t>
      </w:r>
      <w:r>
        <w:rPr>
          <w:rFonts w:hint="eastAsia"/>
        </w:rPr>
        <w:t>15</w:t>
      </w:r>
      <w:r>
        <w:rPr>
          <w:rFonts w:hint="eastAsia"/>
        </w:rPr>
        <w:t>所</w:t>
      </w:r>
      <w:r>
        <w:rPr>
          <w:rFonts w:hint="eastAsia"/>
        </w:rPr>
        <w:t>(</w:t>
      </w:r>
      <w:r>
        <w:rPr>
          <w:rFonts w:hint="eastAsia"/>
        </w:rPr>
        <w:t>獎金最高新臺幣</w:t>
      </w:r>
      <w:r>
        <w:rPr>
          <w:rFonts w:hint="eastAsia"/>
        </w:rPr>
        <w:t>5</w:t>
      </w:r>
      <w:r>
        <w:rPr>
          <w:rFonts w:hint="eastAsia"/>
        </w:rPr>
        <w:t>萬元及獎狀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紙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進步獎：獎金最高新臺幣</w:t>
      </w:r>
      <w:r>
        <w:rPr>
          <w:rFonts w:hint="eastAsia"/>
        </w:rPr>
        <w:t>2</w:t>
      </w:r>
      <w:r>
        <w:rPr>
          <w:rFonts w:hint="eastAsia"/>
        </w:rPr>
        <w:t>萬元及獎狀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紙。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入選：獎狀一紙。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lastRenderedPageBreak/>
        <w:t>六、本案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收件，請於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日前將資料以電子郵件寄送至國立臺灣師範大學童棋鴻助理、徐孟慈助理，電子信箱：</w:t>
      </w:r>
      <w:r>
        <w:rPr>
          <w:rFonts w:hint="eastAsia"/>
        </w:rPr>
        <w:t>hakka12ntnu@gmail.com</w:t>
      </w:r>
      <w:r>
        <w:rPr>
          <w:rFonts w:hint="eastAsia"/>
        </w:rPr>
        <w:t>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七、檢附實施計畫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52749" w:rsidRDefault="00D52749" w:rsidP="00D52749"/>
    <w:p w:rsidR="00D52749" w:rsidRDefault="00D52749" w:rsidP="00D5274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344695" w:rsidRDefault="00D52749" w:rsidP="00D52749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2025-05-25 12:12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49"/>
    <w:rsid w:val="00344695"/>
    <w:rsid w:val="00D5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D9311-8ED8-44ED-821E-208BBFB7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2025-05-26T13:19:00Z</dcterms:created>
  <dcterms:modified xsi:type="dcterms:W3CDTF">2025-05-26T13:20:00Z</dcterms:modified>
</cp:coreProperties>
</file>