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90" w:rsidRPr="008869A1" w:rsidRDefault="008869A1">
      <w:pPr>
        <w:pStyle w:val="a4"/>
        <w:rPr>
          <w:rFonts w:ascii="標楷體" w:eastAsia="標楷體" w:hAnsi="標楷體"/>
        </w:rPr>
      </w:pPr>
      <w:bookmarkStart w:id="0" w:name="投標廠商聲明書"/>
      <w:bookmarkEnd w:id="0"/>
      <w:r w:rsidRPr="008869A1">
        <w:rPr>
          <w:rFonts w:ascii="標楷體" w:eastAsia="標楷體" w:hAnsi="標楷體"/>
          <w:spacing w:val="-2"/>
        </w:rPr>
        <w:t>投標廠商聲明書</w:t>
      </w:r>
    </w:p>
    <w:p w:rsidR="005C0290" w:rsidRPr="008869A1" w:rsidRDefault="008869A1">
      <w:pPr>
        <w:pStyle w:val="a3"/>
        <w:spacing w:line="405" w:lineRule="exact"/>
        <w:ind w:left="283"/>
        <w:rPr>
          <w:rFonts w:ascii="標楷體" w:eastAsia="標楷體" w:hAnsi="標楷體" w:hint="eastAsia"/>
          <w:b w:val="0"/>
          <w:sz w:val="26"/>
        </w:rPr>
      </w:pPr>
      <w:r w:rsidRPr="008869A1">
        <w:rPr>
          <w:rFonts w:ascii="標楷體" w:eastAsia="標楷體" w:hAnsi="標楷體"/>
          <w:b w:val="0"/>
          <w:spacing w:val="-2"/>
          <w:sz w:val="26"/>
        </w:rPr>
        <w:t>本廠商參加</w:t>
      </w:r>
      <w:r w:rsidRPr="008869A1">
        <w:rPr>
          <w:rFonts w:ascii="標楷體" w:eastAsia="標楷體" w:hAnsi="標楷體"/>
          <w:spacing w:val="-2"/>
        </w:rPr>
        <w:t>彰化縣彰化市石牌國民小學</w:t>
      </w:r>
      <w:proofErr w:type="gramStart"/>
      <w:r w:rsidRPr="008869A1">
        <w:rPr>
          <w:rFonts w:ascii="標楷體" w:eastAsia="標楷體" w:hAnsi="標楷體"/>
          <w:spacing w:val="-2"/>
        </w:rPr>
        <w:t>11</w:t>
      </w:r>
      <w:r>
        <w:rPr>
          <w:rFonts w:ascii="標楷體" w:eastAsia="標楷體" w:hAnsi="標楷體" w:hint="eastAsia"/>
          <w:spacing w:val="-2"/>
        </w:rPr>
        <w:t>5</w:t>
      </w:r>
      <w:bookmarkStart w:id="1" w:name="_GoBack"/>
      <w:bookmarkEnd w:id="1"/>
      <w:proofErr w:type="gramEnd"/>
      <w:r w:rsidRPr="008869A1">
        <w:rPr>
          <w:rFonts w:ascii="標楷體" w:eastAsia="標楷體" w:hAnsi="標楷體"/>
          <w:spacing w:val="-2"/>
        </w:rPr>
        <w:t>年度設置太陽能光電發電設備公</w:t>
      </w:r>
      <w:proofErr w:type="gramStart"/>
      <w:r w:rsidRPr="008869A1">
        <w:rPr>
          <w:rFonts w:ascii="標楷體" w:eastAsia="標楷體" w:hAnsi="標楷體"/>
          <w:spacing w:val="-2"/>
        </w:rPr>
        <w:t>開標租</w:t>
      </w:r>
      <w:r w:rsidRPr="008869A1">
        <w:rPr>
          <w:rFonts w:ascii="標楷體" w:eastAsia="標楷體" w:hAnsi="標楷體"/>
          <w:b w:val="0"/>
          <w:spacing w:val="-5"/>
          <w:sz w:val="26"/>
        </w:rPr>
        <w:t>案之</w:t>
      </w:r>
      <w:proofErr w:type="gramEnd"/>
      <w:r w:rsidRPr="008869A1">
        <w:rPr>
          <w:rFonts w:ascii="標楷體" w:eastAsia="標楷體" w:hAnsi="標楷體"/>
          <w:b w:val="0"/>
          <w:spacing w:val="-5"/>
          <w:sz w:val="26"/>
        </w:rPr>
        <w:t>投</w:t>
      </w:r>
    </w:p>
    <w:p w:rsidR="005C0290" w:rsidRPr="008869A1" w:rsidRDefault="008869A1">
      <w:pPr>
        <w:spacing w:after="18" w:line="308" w:lineRule="exact"/>
        <w:ind w:left="283"/>
        <w:rPr>
          <w:rFonts w:ascii="標楷體" w:eastAsia="標楷體" w:hAnsi="標楷體"/>
        </w:rPr>
      </w:pPr>
      <w:r w:rsidRPr="008869A1">
        <w:rPr>
          <w:rFonts w:ascii="標楷體" w:eastAsia="標楷體" w:hAnsi="標楷體"/>
          <w:spacing w:val="-4"/>
          <w:sz w:val="26"/>
        </w:rPr>
        <w:t>標，茲聲明如</w:t>
      </w:r>
      <w:r w:rsidRPr="008869A1">
        <w:rPr>
          <w:rFonts w:ascii="標楷體" w:eastAsia="標楷體" w:hAnsi="標楷體"/>
          <w:spacing w:val="-7"/>
        </w:rPr>
        <w:t>下：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244"/>
        <w:gridCol w:w="970"/>
        <w:gridCol w:w="992"/>
      </w:tblGrid>
      <w:tr w:rsidR="005C0290" w:rsidRPr="008869A1">
        <w:trPr>
          <w:trHeight w:val="410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項次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7"/>
              <w:jc w:val="center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6"/>
                <w:sz w:val="25"/>
              </w:rPr>
              <w:t>聲明事項</w:t>
            </w:r>
          </w:p>
        </w:tc>
        <w:tc>
          <w:tcPr>
            <w:tcW w:w="970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是</w:t>
            </w:r>
            <w:r w:rsidRPr="008869A1">
              <w:rPr>
                <w:rFonts w:ascii="標楷體" w:eastAsia="標楷體" w:hAnsi="標楷體"/>
                <w:spacing w:val="-5"/>
                <w:sz w:val="25"/>
              </w:rPr>
              <w:t>(v)</w:t>
            </w:r>
          </w:p>
        </w:tc>
        <w:tc>
          <w:tcPr>
            <w:tcW w:w="992" w:type="dxa"/>
          </w:tcPr>
          <w:p w:rsidR="005C0290" w:rsidRPr="008869A1" w:rsidRDefault="008869A1">
            <w:pPr>
              <w:pStyle w:val="TableParagraph"/>
              <w:spacing w:line="310" w:lineRule="exact"/>
              <w:ind w:left="107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否</w:t>
            </w:r>
            <w:r w:rsidRPr="008869A1">
              <w:rPr>
                <w:rFonts w:ascii="標楷體" w:eastAsia="標楷體" w:hAnsi="標楷體"/>
                <w:spacing w:val="-5"/>
                <w:sz w:val="25"/>
              </w:rPr>
              <w:t>(v)</w:t>
            </w:r>
          </w:p>
        </w:tc>
      </w:tr>
      <w:tr w:rsidR="005C0290" w:rsidRPr="008869A1">
        <w:trPr>
          <w:trHeight w:val="825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3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w w:val="200"/>
                <w:sz w:val="25"/>
              </w:rPr>
              <w:t>~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3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本廠商之營業項目不符合公司法或商業登記法規定，無法於得標後作為簽</w:t>
            </w:r>
          </w:p>
          <w:p w:rsidR="005C0290" w:rsidRPr="008869A1" w:rsidRDefault="008869A1">
            <w:pPr>
              <w:pStyle w:val="TableParagraph"/>
              <w:spacing w:before="90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約廠商，合法履行契約。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412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二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2"/>
                <w:sz w:val="25"/>
              </w:rPr>
              <w:t>本廠商有違反政府採購法（以下簡稱採購法）</w:t>
            </w:r>
            <w:r w:rsidRPr="008869A1">
              <w:rPr>
                <w:rFonts w:ascii="標楷體" w:eastAsia="標楷體" w:hAnsi="標楷體"/>
                <w:spacing w:val="-3"/>
                <w:sz w:val="25"/>
              </w:rPr>
              <w:t>施行細則第</w:t>
            </w:r>
            <w:r w:rsidRPr="008869A1">
              <w:rPr>
                <w:rFonts w:ascii="標楷體" w:eastAsia="標楷體" w:hAnsi="標楷體"/>
                <w:spacing w:val="-3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33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>條之情形。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1235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三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07" w:lineRule="auto"/>
              <w:ind w:left="108" w:right="95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2"/>
                <w:sz w:val="25"/>
              </w:rPr>
              <w:t>本廠商或負責人與招標機關之首長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/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採購案之洽辦機關之首長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/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受委託辦理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>採購法人或團體之負責人，有採購法第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15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4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項規定之涉及本人、配</w:t>
            </w:r>
          </w:p>
          <w:p w:rsidR="005C0290" w:rsidRPr="008869A1" w:rsidRDefault="008869A1">
            <w:pPr>
              <w:pStyle w:val="TableParagraph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偶、三親等以內血親或姻親，或同財共居親屬之利益之情形。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410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四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本廠商是採購法第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38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>條規定之政黨或與政黨具關係企業關係之廠商。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5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3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五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3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"/>
                <w:sz w:val="25"/>
              </w:rPr>
              <w:t>本廠商之負責人或合夥人是採購法第</w:t>
            </w:r>
            <w:r w:rsidRPr="008869A1">
              <w:rPr>
                <w:rFonts w:ascii="標楷體" w:eastAsia="標楷體" w:hAnsi="標楷體"/>
                <w:spacing w:val="-1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39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2</w:t>
            </w:r>
            <w:r w:rsidRPr="008869A1">
              <w:rPr>
                <w:rFonts w:ascii="標楷體" w:eastAsia="標楷體" w:hAnsi="標楷體"/>
                <w:spacing w:val="-5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5"/>
                <w:sz w:val="25"/>
              </w:rPr>
              <w:t>項所稱同時為規劃、設</w:t>
            </w:r>
          </w:p>
          <w:p w:rsidR="005C0290" w:rsidRPr="008869A1" w:rsidRDefault="008869A1">
            <w:pPr>
              <w:pStyle w:val="TableParagraph"/>
              <w:spacing w:before="90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計、施工或供應廠商之負責人或合夥人。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2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六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本廠商是採購法第</w:t>
            </w:r>
            <w:r w:rsidRPr="008869A1">
              <w:rPr>
                <w:rFonts w:ascii="標楷體" w:eastAsia="標楷體" w:hAnsi="標楷體"/>
                <w:spacing w:val="-5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39</w:t>
            </w:r>
            <w:r w:rsidRPr="008869A1">
              <w:rPr>
                <w:rFonts w:ascii="標楷體" w:eastAsia="標楷體" w:hAnsi="標楷體"/>
                <w:spacing w:val="-15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15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pacing w:val="-15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3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項所稱與規劃、設計、施工或供應廠商同時</w:t>
            </w:r>
          </w:p>
          <w:p w:rsidR="005C0290" w:rsidRPr="008869A1" w:rsidRDefault="008869A1">
            <w:pPr>
              <w:pStyle w:val="TableParagraph"/>
              <w:spacing w:before="92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"/>
                <w:sz w:val="25"/>
              </w:rPr>
              <w:t>為關係企業或同一其他廠商之關係企業。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412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七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本廠商目前受主管機關停業處分期限未滿。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5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八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本廠商已有或將有採購法第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59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2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項所稱支付他人佣金、比例金、仲</w:t>
            </w:r>
          </w:p>
          <w:p w:rsidR="005C0290" w:rsidRPr="008869A1" w:rsidRDefault="008869A1">
            <w:pPr>
              <w:pStyle w:val="TableParagraph"/>
              <w:spacing w:before="92"/>
              <w:ind w:left="108"/>
              <w:rPr>
                <w:rFonts w:ascii="標楷體" w:eastAsia="標楷體" w:hAnsi="標楷體"/>
                <w:sz w:val="25"/>
              </w:rPr>
            </w:pPr>
            <w:proofErr w:type="gramStart"/>
            <w:r w:rsidRPr="008869A1">
              <w:rPr>
                <w:rFonts w:ascii="標楷體" w:eastAsia="標楷體" w:hAnsi="標楷體"/>
                <w:spacing w:val="-5"/>
                <w:sz w:val="25"/>
              </w:rPr>
              <w:t>介</w:t>
            </w:r>
            <w:proofErr w:type="gramEnd"/>
            <w:r w:rsidRPr="008869A1">
              <w:rPr>
                <w:rFonts w:ascii="標楷體" w:eastAsia="標楷體" w:hAnsi="標楷體"/>
                <w:spacing w:val="-5"/>
                <w:sz w:val="25"/>
              </w:rPr>
              <w:t>費、後謝金或其他利益為條件，促成採購契約之簽訂之情形。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2058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九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07" w:lineRule="auto"/>
              <w:ind w:left="108" w:right="12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z w:val="25"/>
              </w:rPr>
              <w:t>本廠商是採購法第</w:t>
            </w:r>
            <w:r w:rsidRPr="008869A1">
              <w:rPr>
                <w:rFonts w:ascii="標楷體" w:eastAsia="標楷體" w:hAnsi="標楷體"/>
                <w:sz w:val="25"/>
              </w:rPr>
              <w:t xml:space="preserve"> 103 </w:t>
            </w:r>
            <w:r w:rsidRPr="008869A1">
              <w:rPr>
                <w:rFonts w:ascii="標楷體" w:eastAsia="標楷體" w:hAnsi="標楷體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z w:val="25"/>
              </w:rPr>
              <w:t xml:space="preserve"> 1 </w:t>
            </w:r>
            <w:r w:rsidRPr="008869A1">
              <w:rPr>
                <w:rFonts w:ascii="標楷體" w:eastAsia="標楷體" w:hAnsi="標楷體"/>
                <w:sz w:val="25"/>
              </w:rPr>
              <w:t>項及採購法施行細則第</w:t>
            </w:r>
            <w:r w:rsidRPr="008869A1">
              <w:rPr>
                <w:rFonts w:ascii="標楷體" w:eastAsia="標楷體" w:hAnsi="標楷體"/>
                <w:sz w:val="25"/>
              </w:rPr>
              <w:t xml:space="preserve"> 38 </w:t>
            </w:r>
            <w:r w:rsidRPr="008869A1">
              <w:rPr>
                <w:rFonts w:ascii="標楷體" w:eastAsia="標楷體" w:hAnsi="標楷體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z w:val="25"/>
              </w:rPr>
              <w:t xml:space="preserve"> 1 </w:t>
            </w:r>
            <w:r w:rsidRPr="008869A1">
              <w:rPr>
                <w:rFonts w:ascii="標楷體" w:eastAsia="標楷體" w:hAnsi="標楷體"/>
                <w:sz w:val="25"/>
              </w:rPr>
              <w:t>項所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規定之不得參加投標或作為決標對象。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sz w:val="25"/>
              </w:rPr>
              <w:t>【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sz w:val="25"/>
              </w:rPr>
              <w:t>投標廠商應於投標當日遞送投標</w:t>
            </w:r>
            <w:r w:rsidRPr="008869A1">
              <w:rPr>
                <w:rFonts w:ascii="標楷體" w:eastAsia="標楷體" w:hAnsi="標楷體"/>
                <w:sz w:val="25"/>
              </w:rPr>
              <w:t>文件前至工程會網站</w:t>
            </w:r>
            <w:r w:rsidRPr="008869A1">
              <w:rPr>
                <w:rFonts w:ascii="標楷體" w:eastAsia="標楷體" w:hAnsi="標楷體"/>
                <w:sz w:val="25"/>
              </w:rPr>
              <w:t xml:space="preserve"> web.pcc.gov.tw </w:t>
            </w:r>
            <w:r w:rsidRPr="008869A1">
              <w:rPr>
                <w:rFonts w:ascii="標楷體" w:eastAsia="標楷體" w:hAnsi="標楷體"/>
                <w:sz w:val="25"/>
              </w:rPr>
              <w:t>查詢自己</w:t>
            </w:r>
            <w:r w:rsidRPr="008869A1">
              <w:rPr>
                <w:rFonts w:ascii="標楷體" w:eastAsia="標楷體" w:hAnsi="標楷體"/>
                <w:sz w:val="25"/>
              </w:rPr>
              <w:t>(</w:t>
            </w:r>
            <w:r w:rsidRPr="008869A1">
              <w:rPr>
                <w:rFonts w:ascii="標楷體" w:eastAsia="標楷體" w:hAnsi="標楷體"/>
                <w:sz w:val="25"/>
              </w:rPr>
              <w:t>包括總公司及各分公</w:t>
            </w:r>
          </w:p>
          <w:p w:rsidR="005C0290" w:rsidRPr="008869A1" w:rsidRDefault="008869A1">
            <w:pPr>
              <w:pStyle w:val="TableParagraph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司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>)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>、共同投標廠商、分包廠商是否為採購法第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103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>條第</w:t>
            </w:r>
            <w:r w:rsidRPr="008869A1">
              <w:rPr>
                <w:rFonts w:ascii="標楷體" w:eastAsia="標楷體" w:hAnsi="標楷體"/>
                <w:spacing w:val="-1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1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項之拒絕往來</w:t>
            </w:r>
          </w:p>
          <w:p w:rsidR="005C0290" w:rsidRPr="008869A1" w:rsidRDefault="008869A1">
            <w:pPr>
              <w:pStyle w:val="TableParagraph"/>
              <w:spacing w:before="86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廠商</w:t>
            </w:r>
            <w:proofErr w:type="gramStart"/>
            <w:r w:rsidRPr="008869A1">
              <w:rPr>
                <w:rFonts w:ascii="標楷體" w:eastAsia="標楷體" w:hAnsi="標楷體"/>
                <w:spacing w:val="-7"/>
                <w:sz w:val="25"/>
              </w:rPr>
              <w:t>】</w:t>
            </w:r>
            <w:proofErr w:type="gramEnd"/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2058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十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jc w:val="both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"/>
                <w:sz w:val="25"/>
              </w:rPr>
              <w:t>本廠商就本採購案，係屬公職人員利益衝突迴避法第</w:t>
            </w:r>
            <w:r w:rsidRPr="008869A1">
              <w:rPr>
                <w:rFonts w:ascii="標楷體" w:eastAsia="標楷體" w:hAnsi="標楷體"/>
                <w:spacing w:val="-1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2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>條及第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3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7"/>
                <w:sz w:val="25"/>
              </w:rPr>
              <w:t>條所稱</w:t>
            </w:r>
          </w:p>
          <w:p w:rsidR="005C0290" w:rsidRPr="008869A1" w:rsidRDefault="008869A1">
            <w:pPr>
              <w:pStyle w:val="TableParagraph"/>
              <w:spacing w:before="92" w:line="307" w:lineRule="auto"/>
              <w:ind w:left="108" w:right="95"/>
              <w:jc w:val="both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公職人員或其關係人，涉及違反公職人員利益衝突迴避法第</w:t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9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8"/>
                <w:sz w:val="25"/>
              </w:rPr>
              <w:t>條『公職人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員或其關係人，不得與公職人員服務之機關或受其監督之機關為買賣、租賃、承攬等交易行為』。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sz w:val="25"/>
              </w:rPr>
              <w:t>【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sz w:val="25"/>
              </w:rPr>
              <w:t>違反者，依公職人員利益衝突迴避法第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 xml:space="preserve"> 15</w:t>
            </w:r>
            <w:r w:rsidRPr="008869A1">
              <w:rPr>
                <w:rFonts w:ascii="標楷體" w:eastAsia="標楷體" w:hAnsi="標楷體"/>
                <w:spacing w:val="-6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6"/>
                <w:sz w:val="25"/>
              </w:rPr>
              <w:t>條</w:t>
            </w:r>
          </w:p>
          <w:p w:rsidR="005C0290" w:rsidRPr="008869A1" w:rsidRDefault="008869A1">
            <w:pPr>
              <w:pStyle w:val="TableParagraph"/>
              <w:spacing w:before="6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6"/>
                <w:sz w:val="25"/>
              </w:rPr>
              <w:t>規定處罰</w:t>
            </w:r>
            <w:proofErr w:type="gramStart"/>
            <w:r w:rsidRPr="008869A1">
              <w:rPr>
                <w:rFonts w:ascii="標楷體" w:eastAsia="標楷體" w:hAnsi="標楷體"/>
                <w:spacing w:val="-6"/>
                <w:sz w:val="25"/>
              </w:rPr>
              <w:t>】</w:t>
            </w:r>
            <w:proofErr w:type="gramEnd"/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2471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w w:val="130"/>
                <w:sz w:val="25"/>
              </w:rPr>
              <w:t>十</w:t>
            </w:r>
            <w:r w:rsidRPr="008869A1">
              <w:rPr>
                <w:rFonts w:ascii="標楷體" w:eastAsia="標楷體" w:hAnsi="標楷體"/>
                <w:spacing w:val="-10"/>
                <w:w w:val="135"/>
                <w:sz w:val="25"/>
              </w:rPr>
              <w:t>一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09" w:lineRule="auto"/>
              <w:ind w:left="108" w:right="12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2"/>
                <w:sz w:val="25"/>
              </w:rPr>
              <w:t>本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sz w:val="25"/>
              </w:rPr>
              <w:t>廠商屬經依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sz w:val="25"/>
              </w:rPr>
              <w:t>政府採購法（以下簡稱採購法）第一百零二條第三項規定</w:t>
            </w:r>
            <w:r w:rsidRPr="008869A1">
              <w:rPr>
                <w:rFonts w:ascii="標楷體" w:eastAsia="標楷體" w:hAnsi="標楷體"/>
                <w:spacing w:val="-149"/>
                <w:sz w:val="25"/>
              </w:rPr>
              <w:t>刊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登於政府採購公報之廠商。目前尚有以下情形之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sz w:val="25"/>
              </w:rPr>
              <w:t>一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sz w:val="25"/>
              </w:rPr>
              <w:t>：</w:t>
            </w:r>
          </w:p>
          <w:p w:rsidR="005C0290" w:rsidRPr="008869A1" w:rsidRDefault="008869A1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307" w:lineRule="auto"/>
              <w:ind w:right="547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2"/>
                <w:w w:val="105"/>
                <w:sz w:val="25"/>
              </w:rPr>
              <w:t>有第一百零一條第一項第一款至第五款情形或第六款判處有期</w:t>
            </w:r>
            <w:r w:rsidRPr="008869A1">
              <w:rPr>
                <w:rFonts w:ascii="標楷體" w:eastAsia="標楷體" w:hAnsi="標楷體"/>
                <w:spacing w:val="-184"/>
                <w:w w:val="105"/>
                <w:sz w:val="25"/>
              </w:rPr>
              <w:t>徒</w:t>
            </w:r>
            <w:r w:rsidRPr="008869A1">
              <w:rPr>
                <w:rFonts w:ascii="標楷體" w:eastAsia="標楷體" w:hAnsi="標楷體"/>
                <w:spacing w:val="-2"/>
                <w:w w:val="105"/>
                <w:sz w:val="25"/>
              </w:rPr>
              <w:t xml:space="preserve"> 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w w:val="105"/>
                <w:sz w:val="25"/>
              </w:rPr>
              <w:t>刑者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w w:val="105"/>
                <w:sz w:val="25"/>
              </w:rPr>
              <w:t>，自刊登之次日起三年。</w:t>
            </w:r>
          </w:p>
          <w:p w:rsidR="005C0290" w:rsidRPr="008869A1" w:rsidRDefault="008869A1">
            <w:pPr>
              <w:pStyle w:val="TableParagraph"/>
              <w:numPr>
                <w:ilvl w:val="0"/>
                <w:numId w:val="2"/>
              </w:numPr>
              <w:tabs>
                <w:tab w:val="left" w:pos="431"/>
              </w:tabs>
              <w:ind w:left="431" w:hanging="323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z w:val="25"/>
              </w:rPr>
              <w:t>有第一百零一條第一項第七款至第十四款情形或第六款判處拘役、罰</w:t>
            </w:r>
            <w:r w:rsidRPr="008869A1">
              <w:rPr>
                <w:rFonts w:ascii="標楷體" w:eastAsia="標楷體" w:hAnsi="標楷體"/>
                <w:spacing w:val="-214"/>
                <w:sz w:val="25"/>
              </w:rPr>
              <w:t>金</w:t>
            </w:r>
          </w:p>
          <w:p w:rsidR="005C0290" w:rsidRPr="008869A1" w:rsidRDefault="008869A1">
            <w:pPr>
              <w:pStyle w:val="TableParagraph"/>
              <w:spacing w:before="82"/>
              <w:ind w:left="43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"/>
                <w:sz w:val="25"/>
              </w:rPr>
              <w:t>或緩刑者，自刊登之次日起一年。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5"/>
        </w:trPr>
        <w:tc>
          <w:tcPr>
            <w:tcW w:w="842" w:type="dxa"/>
          </w:tcPr>
          <w:p w:rsidR="005C0290" w:rsidRPr="008869A1" w:rsidRDefault="008869A1">
            <w:pPr>
              <w:pStyle w:val="TableParagraph"/>
              <w:spacing w:line="310" w:lineRule="exact"/>
              <w:ind w:left="110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十二</w:t>
            </w:r>
          </w:p>
        </w:tc>
        <w:tc>
          <w:tcPr>
            <w:tcW w:w="8244" w:type="dxa"/>
          </w:tcPr>
          <w:p w:rsidR="005C0290" w:rsidRPr="008869A1" w:rsidRDefault="008869A1">
            <w:pPr>
              <w:pStyle w:val="TableParagraph"/>
              <w:spacing w:line="310" w:lineRule="exact"/>
              <w:ind w:left="10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本廠商開標前與本校有法律糾紛或承辦本校其他業務拖欠費用或承</w:t>
            </w:r>
          </w:p>
          <w:p w:rsidR="005C0290" w:rsidRPr="008869A1" w:rsidRDefault="008869A1">
            <w:pPr>
              <w:pStyle w:val="TableParagraph"/>
              <w:spacing w:before="92"/>
              <w:ind w:left="108"/>
              <w:rPr>
                <w:rFonts w:ascii="標楷體" w:eastAsia="標楷體" w:hAnsi="標楷體"/>
                <w:sz w:val="25"/>
              </w:rPr>
            </w:pPr>
            <w:proofErr w:type="gramStart"/>
            <w:r w:rsidRPr="008869A1">
              <w:rPr>
                <w:rFonts w:ascii="標楷體" w:eastAsia="標楷體" w:hAnsi="標楷體"/>
                <w:spacing w:val="-5"/>
                <w:sz w:val="25"/>
              </w:rPr>
              <w:t>租標的</w:t>
            </w:r>
            <w:proofErr w:type="gramEnd"/>
            <w:r w:rsidRPr="008869A1">
              <w:rPr>
                <w:rFonts w:ascii="標楷體" w:eastAsia="標楷體" w:hAnsi="標楷體"/>
                <w:spacing w:val="-5"/>
                <w:sz w:val="25"/>
              </w:rPr>
              <w:t>物尚未繳清應付租金、違約金或其他原契約所約定應由承租人支付</w:t>
            </w:r>
          </w:p>
        </w:tc>
        <w:tc>
          <w:tcPr>
            <w:tcW w:w="970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:rsidR="005C0290" w:rsidRPr="008869A1" w:rsidRDefault="005C0290">
      <w:pPr>
        <w:pStyle w:val="TableParagraph"/>
        <w:rPr>
          <w:rFonts w:ascii="標楷體" w:eastAsia="標楷體" w:hAnsi="標楷體"/>
          <w:sz w:val="24"/>
        </w:rPr>
        <w:sectPr w:rsidR="005C0290" w:rsidRPr="008869A1">
          <w:footerReference w:type="default" r:id="rId8"/>
          <w:type w:val="continuous"/>
          <w:pgSz w:w="11910" w:h="16840"/>
          <w:pgMar w:top="540" w:right="283" w:bottom="820" w:left="283" w:header="0" w:footer="626" w:gutter="0"/>
          <w:pgNumType w:start="1"/>
          <w:cols w:space="720"/>
        </w:sectPr>
      </w:pPr>
    </w:p>
    <w:p w:rsidR="005C0290" w:rsidRPr="008869A1" w:rsidRDefault="005C0290">
      <w:pPr>
        <w:spacing w:before="2"/>
        <w:rPr>
          <w:rFonts w:ascii="標楷體" w:eastAsia="標楷體" w:hAnsi="標楷體"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239"/>
        <w:gridCol w:w="969"/>
        <w:gridCol w:w="998"/>
      </w:tblGrid>
      <w:tr w:rsidR="005C0290" w:rsidRPr="008869A1">
        <w:trPr>
          <w:trHeight w:val="412"/>
        </w:trPr>
        <w:tc>
          <w:tcPr>
            <w:tcW w:w="85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239" w:type="dxa"/>
          </w:tcPr>
          <w:p w:rsidR="005C0290" w:rsidRPr="008869A1" w:rsidRDefault="008869A1">
            <w:pPr>
              <w:pStyle w:val="TableParagraph"/>
              <w:spacing w:line="310" w:lineRule="exact"/>
              <w:ind w:left="103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6"/>
                <w:sz w:val="25"/>
              </w:rPr>
              <w:t>之費用。</w:t>
            </w:r>
          </w:p>
        </w:tc>
        <w:tc>
          <w:tcPr>
            <w:tcW w:w="969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8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5"/>
        </w:trPr>
        <w:tc>
          <w:tcPr>
            <w:tcW w:w="852" w:type="dxa"/>
          </w:tcPr>
          <w:p w:rsidR="005C0290" w:rsidRPr="008869A1" w:rsidRDefault="008869A1">
            <w:pPr>
              <w:pStyle w:val="TableParagraph"/>
              <w:spacing w:line="310" w:lineRule="exact"/>
              <w:ind w:right="110"/>
              <w:jc w:val="center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十三</w:t>
            </w:r>
          </w:p>
        </w:tc>
        <w:tc>
          <w:tcPr>
            <w:tcW w:w="8239" w:type="dxa"/>
          </w:tcPr>
          <w:p w:rsidR="005C0290" w:rsidRPr="008869A1" w:rsidRDefault="008869A1">
            <w:pPr>
              <w:pStyle w:val="TableParagraph"/>
              <w:spacing w:line="310" w:lineRule="exact"/>
              <w:ind w:left="10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本廠商屬外國公司，未依土地法第十七條、第十八條及第二十四條辦</w:t>
            </w:r>
          </w:p>
          <w:p w:rsidR="005C0290" w:rsidRPr="008869A1" w:rsidRDefault="008869A1">
            <w:pPr>
              <w:pStyle w:val="TableParagraph"/>
              <w:spacing w:before="92"/>
              <w:ind w:left="10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理。</w:t>
            </w:r>
          </w:p>
        </w:tc>
        <w:tc>
          <w:tcPr>
            <w:tcW w:w="969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8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822"/>
        </w:trPr>
        <w:tc>
          <w:tcPr>
            <w:tcW w:w="852" w:type="dxa"/>
            <w:tcBorders>
              <w:bottom w:val="single" w:sz="8" w:space="0" w:color="000000"/>
            </w:tcBorders>
          </w:tcPr>
          <w:p w:rsidR="005C0290" w:rsidRPr="008869A1" w:rsidRDefault="008869A1">
            <w:pPr>
              <w:pStyle w:val="TableParagraph"/>
              <w:spacing w:line="310" w:lineRule="exact"/>
              <w:ind w:right="110"/>
              <w:jc w:val="center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十四</w:t>
            </w:r>
          </w:p>
        </w:tc>
        <w:tc>
          <w:tcPr>
            <w:tcW w:w="8239" w:type="dxa"/>
            <w:tcBorders>
              <w:bottom w:val="single" w:sz="8" w:space="0" w:color="000000"/>
            </w:tcBorders>
          </w:tcPr>
          <w:p w:rsidR="005C0290" w:rsidRPr="008869A1" w:rsidRDefault="008869A1">
            <w:pPr>
              <w:pStyle w:val="TableParagraph"/>
              <w:spacing w:line="310" w:lineRule="exact"/>
              <w:ind w:left="10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本廠商屬大陸地區之公司或其於第三地區投資之公司，未依台灣地區與大</w:t>
            </w:r>
          </w:p>
          <w:p w:rsidR="005C0290" w:rsidRPr="008869A1" w:rsidRDefault="008869A1">
            <w:pPr>
              <w:pStyle w:val="TableParagraph"/>
              <w:spacing w:before="90"/>
              <w:ind w:left="102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陸地區人民關係條例第六十九條辦理。</w:t>
            </w:r>
          </w:p>
        </w:tc>
        <w:tc>
          <w:tcPr>
            <w:tcW w:w="969" w:type="dxa"/>
            <w:tcBorders>
              <w:bottom w:val="single" w:sz="8" w:space="0" w:color="000000"/>
            </w:tcBorders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8" w:type="dxa"/>
            <w:tcBorders>
              <w:bottom w:val="single" w:sz="8" w:space="0" w:color="000000"/>
            </w:tcBorders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5C0290" w:rsidRPr="008869A1">
        <w:trPr>
          <w:trHeight w:val="1173"/>
        </w:trPr>
        <w:tc>
          <w:tcPr>
            <w:tcW w:w="852" w:type="dxa"/>
            <w:tcBorders>
              <w:top w:val="single" w:sz="8" w:space="0" w:color="000000"/>
            </w:tcBorders>
          </w:tcPr>
          <w:p w:rsidR="005C0290" w:rsidRPr="008869A1" w:rsidRDefault="008869A1">
            <w:pPr>
              <w:pStyle w:val="TableParagraph"/>
              <w:spacing w:line="317" w:lineRule="exact"/>
              <w:ind w:left="3" w:right="110"/>
              <w:jc w:val="center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7"/>
                <w:sz w:val="25"/>
              </w:rPr>
              <w:t>附註</w:t>
            </w:r>
          </w:p>
        </w:tc>
        <w:tc>
          <w:tcPr>
            <w:tcW w:w="10206" w:type="dxa"/>
            <w:gridSpan w:val="3"/>
            <w:tcBorders>
              <w:top w:val="single" w:sz="8" w:space="0" w:color="000000"/>
            </w:tcBorders>
          </w:tcPr>
          <w:p w:rsidR="005C0290" w:rsidRPr="008869A1" w:rsidRDefault="008869A1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9" w:line="247" w:lineRule="auto"/>
              <w:ind w:right="128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8"/>
                <w:sz w:val="25"/>
              </w:rPr>
              <w:t>第一項至</w:t>
            </w:r>
            <w:proofErr w:type="gramStart"/>
            <w:r w:rsidRPr="008869A1">
              <w:rPr>
                <w:rFonts w:ascii="標楷體" w:eastAsia="標楷體" w:hAnsi="標楷體"/>
                <w:spacing w:val="-8"/>
                <w:sz w:val="25"/>
              </w:rPr>
              <w:t>第十四項答</w:t>
            </w:r>
            <w:proofErr w:type="gramEnd"/>
            <w:r w:rsidRPr="008869A1">
              <w:rPr>
                <w:rFonts w:ascii="標楷體" w:eastAsia="標楷體" w:hAnsi="標楷體"/>
                <w:spacing w:val="-8"/>
                <w:sz w:val="25"/>
              </w:rPr>
              <w:t>「是」或未答者，不得參加投標；其投標者，不得作為決標對象；聲</w:t>
            </w:r>
            <w:r w:rsidRPr="008869A1">
              <w:rPr>
                <w:rFonts w:ascii="標楷體" w:eastAsia="標楷體" w:hAnsi="標楷體"/>
                <w:spacing w:val="-146"/>
                <w:sz w:val="25"/>
              </w:rPr>
              <w:t>明</w:t>
            </w:r>
            <w:r w:rsidRPr="008869A1">
              <w:rPr>
                <w:rFonts w:ascii="標楷體" w:eastAsia="標楷體" w:hAnsi="標楷體"/>
                <w:spacing w:val="-2"/>
                <w:sz w:val="25"/>
              </w:rPr>
              <w:t>書內容</w:t>
            </w:r>
            <w:proofErr w:type="gramStart"/>
            <w:r w:rsidRPr="008869A1">
              <w:rPr>
                <w:rFonts w:ascii="標楷體" w:eastAsia="標楷體" w:hAnsi="標楷體"/>
                <w:spacing w:val="-2"/>
                <w:sz w:val="25"/>
              </w:rPr>
              <w:t>有誤者</w:t>
            </w:r>
            <w:proofErr w:type="gramEnd"/>
            <w:r w:rsidRPr="008869A1">
              <w:rPr>
                <w:rFonts w:ascii="標楷體" w:eastAsia="標楷體" w:hAnsi="標楷體"/>
                <w:spacing w:val="-2"/>
                <w:sz w:val="25"/>
              </w:rPr>
              <w:t>，不得作為決標對象。</w:t>
            </w:r>
          </w:p>
          <w:p w:rsidR="005C0290" w:rsidRPr="008869A1" w:rsidRDefault="008869A1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before="30"/>
              <w:ind w:left="473" w:hanging="361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10"/>
                <w:sz w:val="25"/>
              </w:rPr>
              <w:t>本</w:t>
            </w:r>
            <w:proofErr w:type="gramStart"/>
            <w:r w:rsidRPr="008869A1">
              <w:rPr>
                <w:rFonts w:ascii="標楷體" w:eastAsia="標楷體" w:hAnsi="標楷體"/>
                <w:spacing w:val="-10"/>
                <w:sz w:val="25"/>
              </w:rPr>
              <w:t>聲明書填妥</w:t>
            </w:r>
            <w:proofErr w:type="gramEnd"/>
            <w:r w:rsidRPr="008869A1">
              <w:rPr>
                <w:rFonts w:ascii="標楷體" w:eastAsia="標楷體" w:hAnsi="標楷體"/>
                <w:spacing w:val="-10"/>
                <w:sz w:val="25"/>
              </w:rPr>
              <w:t>後附於投標文件遞送。</w:t>
            </w:r>
          </w:p>
        </w:tc>
      </w:tr>
      <w:tr w:rsidR="005C0290" w:rsidRPr="008869A1">
        <w:trPr>
          <w:trHeight w:val="400"/>
        </w:trPr>
        <w:tc>
          <w:tcPr>
            <w:tcW w:w="85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206" w:type="dxa"/>
            <w:gridSpan w:val="3"/>
          </w:tcPr>
          <w:p w:rsidR="005C0290" w:rsidRPr="008869A1" w:rsidRDefault="008869A1">
            <w:pPr>
              <w:pStyle w:val="TableParagraph"/>
              <w:spacing w:before="62" w:line="319" w:lineRule="exact"/>
              <w:ind w:left="115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投標廠商名稱：</w:t>
            </w:r>
          </w:p>
        </w:tc>
      </w:tr>
      <w:tr w:rsidR="005C0290" w:rsidRPr="008869A1">
        <w:trPr>
          <w:trHeight w:val="2353"/>
        </w:trPr>
        <w:tc>
          <w:tcPr>
            <w:tcW w:w="852" w:type="dxa"/>
          </w:tcPr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206" w:type="dxa"/>
            <w:gridSpan w:val="3"/>
          </w:tcPr>
          <w:p w:rsidR="005C0290" w:rsidRPr="008869A1" w:rsidRDefault="008869A1">
            <w:pPr>
              <w:pStyle w:val="TableParagraph"/>
              <w:spacing w:before="21"/>
              <w:ind w:left="115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5"/>
                <w:sz w:val="25"/>
              </w:rPr>
              <w:t>投標廠商印及負責人印：</w:t>
            </w:r>
          </w:p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5"/>
              </w:rPr>
            </w:pPr>
          </w:p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5"/>
              </w:rPr>
            </w:pPr>
          </w:p>
          <w:p w:rsidR="005C0290" w:rsidRPr="008869A1" w:rsidRDefault="005C0290">
            <w:pPr>
              <w:pStyle w:val="TableParagraph"/>
              <w:rPr>
                <w:rFonts w:ascii="標楷體" w:eastAsia="標楷體" w:hAnsi="標楷體"/>
                <w:sz w:val="25"/>
              </w:rPr>
            </w:pPr>
          </w:p>
          <w:p w:rsidR="005C0290" w:rsidRPr="008869A1" w:rsidRDefault="005C0290">
            <w:pPr>
              <w:pStyle w:val="TableParagraph"/>
              <w:spacing w:before="56"/>
              <w:rPr>
                <w:rFonts w:ascii="標楷體" w:eastAsia="標楷體" w:hAnsi="標楷體"/>
                <w:sz w:val="25"/>
              </w:rPr>
            </w:pPr>
          </w:p>
          <w:p w:rsidR="005C0290" w:rsidRPr="008869A1" w:rsidRDefault="008869A1">
            <w:pPr>
              <w:pStyle w:val="TableParagraph"/>
              <w:tabs>
                <w:tab w:val="left" w:pos="2697"/>
                <w:tab w:val="left" w:pos="5699"/>
                <w:tab w:val="left" w:pos="7763"/>
                <w:tab w:val="left" w:pos="8582"/>
                <w:tab w:val="left" w:pos="9331"/>
              </w:tabs>
              <w:spacing w:before="1"/>
              <w:ind w:left="115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統編</w:t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：</w:t>
            </w:r>
            <w:r w:rsidRPr="008869A1">
              <w:rPr>
                <w:rFonts w:ascii="標楷體" w:eastAsia="標楷體" w:hAnsi="標楷體"/>
                <w:sz w:val="25"/>
              </w:rPr>
              <w:tab/>
            </w:r>
            <w:r w:rsidRPr="008869A1">
              <w:rPr>
                <w:rFonts w:ascii="標楷體" w:eastAsia="標楷體" w:hAnsi="標楷體"/>
                <w:spacing w:val="-4"/>
                <w:sz w:val="25"/>
              </w:rPr>
              <w:t>電話</w:t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：</w:t>
            </w:r>
            <w:r w:rsidRPr="008869A1">
              <w:rPr>
                <w:rFonts w:ascii="標楷體" w:eastAsia="標楷體" w:hAnsi="標楷體"/>
                <w:sz w:val="25"/>
              </w:rPr>
              <w:tab/>
            </w:r>
            <w:r w:rsidRPr="008869A1">
              <w:rPr>
                <w:rFonts w:ascii="標楷體" w:eastAsia="標楷體" w:hAnsi="標楷體"/>
                <w:sz w:val="25"/>
              </w:rPr>
              <w:t>日</w:t>
            </w:r>
            <w:r w:rsidRPr="008869A1">
              <w:rPr>
                <w:rFonts w:ascii="標楷體" w:eastAsia="標楷體" w:hAnsi="標楷體"/>
                <w:spacing w:val="54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z w:val="25"/>
              </w:rPr>
              <w:t>期</w:t>
            </w:r>
            <w:r w:rsidRPr="008869A1">
              <w:rPr>
                <w:rFonts w:ascii="標楷體" w:eastAsia="標楷體" w:hAnsi="標楷體"/>
                <w:spacing w:val="55"/>
                <w:sz w:val="25"/>
              </w:rPr>
              <w:t xml:space="preserve"> </w:t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：</w:t>
            </w:r>
            <w:r w:rsidRPr="008869A1">
              <w:rPr>
                <w:rFonts w:ascii="標楷體" w:eastAsia="標楷體" w:hAnsi="標楷體"/>
                <w:sz w:val="25"/>
              </w:rPr>
              <w:tab/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年</w:t>
            </w:r>
            <w:r w:rsidRPr="008869A1">
              <w:rPr>
                <w:rFonts w:ascii="標楷體" w:eastAsia="標楷體" w:hAnsi="標楷體"/>
                <w:sz w:val="25"/>
              </w:rPr>
              <w:tab/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月</w:t>
            </w:r>
            <w:r w:rsidRPr="008869A1">
              <w:rPr>
                <w:rFonts w:ascii="標楷體" w:eastAsia="標楷體" w:hAnsi="標楷體"/>
                <w:sz w:val="25"/>
              </w:rPr>
              <w:tab/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日</w:t>
            </w:r>
          </w:p>
          <w:p w:rsidR="005C0290" w:rsidRPr="008869A1" w:rsidRDefault="008869A1">
            <w:pPr>
              <w:pStyle w:val="TableParagraph"/>
              <w:spacing w:before="18" w:line="316" w:lineRule="exact"/>
              <w:ind w:left="4866"/>
              <w:rPr>
                <w:rFonts w:ascii="標楷體" w:eastAsia="標楷體" w:hAnsi="標楷體"/>
                <w:sz w:val="25"/>
              </w:rPr>
            </w:pPr>
            <w:r w:rsidRPr="008869A1">
              <w:rPr>
                <w:rFonts w:ascii="標楷體" w:eastAsia="標楷體" w:hAnsi="標楷體"/>
                <w:spacing w:val="-4"/>
                <w:sz w:val="25"/>
              </w:rPr>
              <w:t>（日期未填者，視同本投標文件收件日</w:t>
            </w:r>
            <w:r w:rsidRPr="008869A1">
              <w:rPr>
                <w:rFonts w:ascii="標楷體" w:eastAsia="標楷體" w:hAnsi="標楷體"/>
                <w:spacing w:val="-10"/>
                <w:sz w:val="25"/>
              </w:rPr>
              <w:t>）</w:t>
            </w:r>
          </w:p>
        </w:tc>
      </w:tr>
    </w:tbl>
    <w:p w:rsidR="00000000" w:rsidRPr="008869A1" w:rsidRDefault="008869A1">
      <w:pPr>
        <w:rPr>
          <w:rFonts w:ascii="標楷體" w:eastAsia="標楷體" w:hAnsi="標楷體"/>
        </w:rPr>
      </w:pPr>
    </w:p>
    <w:sectPr w:rsidR="00000000" w:rsidRPr="008869A1">
      <w:pgSz w:w="11910" w:h="16840"/>
      <w:pgMar w:top="520" w:right="283" w:bottom="820" w:left="283" w:header="0" w:footer="6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869A1">
      <w:r>
        <w:separator/>
      </w:r>
    </w:p>
  </w:endnote>
  <w:endnote w:type="continuationSeparator" w:id="0">
    <w:p w:rsidR="00000000" w:rsidRDefault="0088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290" w:rsidRDefault="008869A1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5504" behindDoc="1" locked="0" layoutInCell="1" allowOverlap="1" wp14:anchorId="3B7FBDC1" wp14:editId="2E9F69DC">
              <wp:simplePos x="0" y="0"/>
              <wp:positionH relativeFrom="page">
                <wp:posOffset>3646932</wp:posOffset>
              </wp:positionH>
              <wp:positionV relativeFrom="page">
                <wp:posOffset>10155484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C0290" w:rsidRDefault="008869A1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7.15pt;margin-top:799.65pt;width:12pt;height:13.05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U6XS9OIAAAANAQAADwAAAAAAAAAAAAAAAAD+AwAAZHJzL2Rvd25yZXYueG1sUEsF&#10;BgAAAAAEAAQA8wAAAA0FAAAAAA==&#10;" filled="f" stroked="f">
              <v:path arrowok="t"/>
              <v:textbox inset="0,0,0,0">
                <w:txbxContent>
                  <w:p w:rsidR="005C0290" w:rsidRDefault="008869A1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869A1">
      <w:r>
        <w:separator/>
      </w:r>
    </w:p>
  </w:footnote>
  <w:footnote w:type="continuationSeparator" w:id="0">
    <w:p w:rsidR="00000000" w:rsidRDefault="00886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510F2"/>
    <w:multiLevelType w:val="hybridMultilevel"/>
    <w:tmpl w:val="AE5A6160"/>
    <w:lvl w:ilvl="0" w:tplc="2CA297C4">
      <w:start w:val="1"/>
      <w:numFmt w:val="decimal"/>
      <w:lvlText w:val="%1."/>
      <w:lvlJc w:val="left"/>
      <w:pPr>
        <w:ind w:left="4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zh-TW" w:bidi="ar-SA"/>
      </w:rPr>
    </w:lvl>
    <w:lvl w:ilvl="1" w:tplc="E7900A26">
      <w:numFmt w:val="bullet"/>
      <w:lvlText w:val="•"/>
      <w:lvlJc w:val="left"/>
      <w:pPr>
        <w:ind w:left="1451" w:hanging="360"/>
      </w:pPr>
      <w:rPr>
        <w:rFonts w:hint="default"/>
        <w:lang w:val="en-US" w:eastAsia="zh-TW" w:bidi="ar-SA"/>
      </w:rPr>
    </w:lvl>
    <w:lvl w:ilvl="2" w:tplc="B1464062">
      <w:numFmt w:val="bullet"/>
      <w:lvlText w:val="•"/>
      <w:lvlJc w:val="left"/>
      <w:pPr>
        <w:ind w:left="2423" w:hanging="360"/>
      </w:pPr>
      <w:rPr>
        <w:rFonts w:hint="default"/>
        <w:lang w:val="en-US" w:eastAsia="zh-TW" w:bidi="ar-SA"/>
      </w:rPr>
    </w:lvl>
    <w:lvl w:ilvl="3" w:tplc="567EBBF2">
      <w:numFmt w:val="bullet"/>
      <w:lvlText w:val="•"/>
      <w:lvlJc w:val="left"/>
      <w:pPr>
        <w:ind w:left="3394" w:hanging="360"/>
      </w:pPr>
      <w:rPr>
        <w:rFonts w:hint="default"/>
        <w:lang w:val="en-US" w:eastAsia="zh-TW" w:bidi="ar-SA"/>
      </w:rPr>
    </w:lvl>
    <w:lvl w:ilvl="4" w:tplc="B3E26226">
      <w:numFmt w:val="bullet"/>
      <w:lvlText w:val="•"/>
      <w:lvlJc w:val="left"/>
      <w:pPr>
        <w:ind w:left="4366" w:hanging="360"/>
      </w:pPr>
      <w:rPr>
        <w:rFonts w:hint="default"/>
        <w:lang w:val="en-US" w:eastAsia="zh-TW" w:bidi="ar-SA"/>
      </w:rPr>
    </w:lvl>
    <w:lvl w:ilvl="5" w:tplc="D2BE3E9E">
      <w:numFmt w:val="bullet"/>
      <w:lvlText w:val="•"/>
      <w:lvlJc w:val="left"/>
      <w:pPr>
        <w:ind w:left="5338" w:hanging="360"/>
      </w:pPr>
      <w:rPr>
        <w:rFonts w:hint="default"/>
        <w:lang w:val="en-US" w:eastAsia="zh-TW" w:bidi="ar-SA"/>
      </w:rPr>
    </w:lvl>
    <w:lvl w:ilvl="6" w:tplc="C3B6C4C2">
      <w:numFmt w:val="bullet"/>
      <w:lvlText w:val="•"/>
      <w:lvlJc w:val="left"/>
      <w:pPr>
        <w:ind w:left="6309" w:hanging="360"/>
      </w:pPr>
      <w:rPr>
        <w:rFonts w:hint="default"/>
        <w:lang w:val="en-US" w:eastAsia="zh-TW" w:bidi="ar-SA"/>
      </w:rPr>
    </w:lvl>
    <w:lvl w:ilvl="7" w:tplc="0220C2EA">
      <w:numFmt w:val="bullet"/>
      <w:lvlText w:val="•"/>
      <w:lvlJc w:val="left"/>
      <w:pPr>
        <w:ind w:left="7281" w:hanging="360"/>
      </w:pPr>
      <w:rPr>
        <w:rFonts w:hint="default"/>
        <w:lang w:val="en-US" w:eastAsia="zh-TW" w:bidi="ar-SA"/>
      </w:rPr>
    </w:lvl>
    <w:lvl w:ilvl="8" w:tplc="FD7E712A">
      <w:numFmt w:val="bullet"/>
      <w:lvlText w:val="•"/>
      <w:lvlJc w:val="left"/>
      <w:pPr>
        <w:ind w:left="8252" w:hanging="360"/>
      </w:pPr>
      <w:rPr>
        <w:rFonts w:hint="default"/>
        <w:lang w:val="en-US" w:eastAsia="zh-TW" w:bidi="ar-SA"/>
      </w:rPr>
    </w:lvl>
  </w:abstractNum>
  <w:abstractNum w:abstractNumId="1">
    <w:nsid w:val="73D17246"/>
    <w:multiLevelType w:val="hybridMultilevel"/>
    <w:tmpl w:val="5A3C044C"/>
    <w:lvl w:ilvl="0" w:tplc="42AC48F4">
      <w:start w:val="1"/>
      <w:numFmt w:val="decimal"/>
      <w:lvlText w:val="%1."/>
      <w:lvlJc w:val="left"/>
      <w:pPr>
        <w:ind w:left="432" w:hanging="324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99"/>
        <w:sz w:val="25"/>
        <w:szCs w:val="25"/>
        <w:lang w:val="en-US" w:eastAsia="zh-TW" w:bidi="ar-SA"/>
      </w:rPr>
    </w:lvl>
    <w:lvl w:ilvl="1" w:tplc="0A92C544">
      <w:numFmt w:val="bullet"/>
      <w:lvlText w:val="•"/>
      <w:lvlJc w:val="left"/>
      <w:pPr>
        <w:ind w:left="1219" w:hanging="324"/>
      </w:pPr>
      <w:rPr>
        <w:rFonts w:hint="default"/>
        <w:lang w:val="en-US" w:eastAsia="zh-TW" w:bidi="ar-SA"/>
      </w:rPr>
    </w:lvl>
    <w:lvl w:ilvl="2" w:tplc="389C17D6">
      <w:numFmt w:val="bullet"/>
      <w:lvlText w:val="•"/>
      <w:lvlJc w:val="left"/>
      <w:pPr>
        <w:ind w:left="1998" w:hanging="324"/>
      </w:pPr>
      <w:rPr>
        <w:rFonts w:hint="default"/>
        <w:lang w:val="en-US" w:eastAsia="zh-TW" w:bidi="ar-SA"/>
      </w:rPr>
    </w:lvl>
    <w:lvl w:ilvl="3" w:tplc="E0D26F38">
      <w:numFmt w:val="bullet"/>
      <w:lvlText w:val="•"/>
      <w:lvlJc w:val="left"/>
      <w:pPr>
        <w:ind w:left="2778" w:hanging="324"/>
      </w:pPr>
      <w:rPr>
        <w:rFonts w:hint="default"/>
        <w:lang w:val="en-US" w:eastAsia="zh-TW" w:bidi="ar-SA"/>
      </w:rPr>
    </w:lvl>
    <w:lvl w:ilvl="4" w:tplc="42E47444">
      <w:numFmt w:val="bullet"/>
      <w:lvlText w:val="•"/>
      <w:lvlJc w:val="left"/>
      <w:pPr>
        <w:ind w:left="3557" w:hanging="324"/>
      </w:pPr>
      <w:rPr>
        <w:rFonts w:hint="default"/>
        <w:lang w:val="en-US" w:eastAsia="zh-TW" w:bidi="ar-SA"/>
      </w:rPr>
    </w:lvl>
    <w:lvl w:ilvl="5" w:tplc="F0FEC5DE">
      <w:numFmt w:val="bullet"/>
      <w:lvlText w:val="•"/>
      <w:lvlJc w:val="left"/>
      <w:pPr>
        <w:ind w:left="4337" w:hanging="324"/>
      </w:pPr>
      <w:rPr>
        <w:rFonts w:hint="default"/>
        <w:lang w:val="en-US" w:eastAsia="zh-TW" w:bidi="ar-SA"/>
      </w:rPr>
    </w:lvl>
    <w:lvl w:ilvl="6" w:tplc="5CC09ABC">
      <w:numFmt w:val="bullet"/>
      <w:lvlText w:val="•"/>
      <w:lvlJc w:val="left"/>
      <w:pPr>
        <w:ind w:left="5116" w:hanging="324"/>
      </w:pPr>
      <w:rPr>
        <w:rFonts w:hint="default"/>
        <w:lang w:val="en-US" w:eastAsia="zh-TW" w:bidi="ar-SA"/>
      </w:rPr>
    </w:lvl>
    <w:lvl w:ilvl="7" w:tplc="BBDC9050">
      <w:numFmt w:val="bullet"/>
      <w:lvlText w:val="•"/>
      <w:lvlJc w:val="left"/>
      <w:pPr>
        <w:ind w:left="5895" w:hanging="324"/>
      </w:pPr>
      <w:rPr>
        <w:rFonts w:hint="default"/>
        <w:lang w:val="en-US" w:eastAsia="zh-TW" w:bidi="ar-SA"/>
      </w:rPr>
    </w:lvl>
    <w:lvl w:ilvl="8" w:tplc="EF96D310">
      <w:numFmt w:val="bullet"/>
      <w:lvlText w:val="•"/>
      <w:lvlJc w:val="left"/>
      <w:pPr>
        <w:ind w:left="6675" w:hanging="32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5C0290"/>
    <w:rsid w:val="005C0290"/>
    <w:rsid w:val="0088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algun Gothic" w:eastAsia="Malgun Gothic" w:hAnsi="Malgun Gothic" w:cs="Malgun Gothic"/>
      <w:b/>
      <w:bCs/>
      <w:sz w:val="28"/>
      <w:szCs w:val="28"/>
    </w:rPr>
  </w:style>
  <w:style w:type="paragraph" w:styleId="a4">
    <w:name w:val="Title"/>
    <w:basedOn w:val="a"/>
    <w:uiPriority w:val="1"/>
    <w:qFormat/>
    <w:pPr>
      <w:spacing w:line="467" w:lineRule="exact"/>
      <w:ind w:left="417"/>
      <w:jc w:val="center"/>
    </w:pPr>
    <w:rPr>
      <w:rFonts w:ascii="Malgun Gothic" w:eastAsia="Malgun Gothic" w:hAnsi="Malgun Gothic" w:cs="Malgun Gothic"/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algun Gothic" w:eastAsia="Malgun Gothic" w:hAnsi="Malgun Gothic" w:cs="Malgun Gothic"/>
      <w:b/>
      <w:bCs/>
      <w:sz w:val="28"/>
      <w:szCs w:val="28"/>
    </w:rPr>
  </w:style>
  <w:style w:type="paragraph" w:styleId="a4">
    <w:name w:val="Title"/>
    <w:basedOn w:val="a"/>
    <w:uiPriority w:val="1"/>
    <w:qFormat/>
    <w:pPr>
      <w:spacing w:line="467" w:lineRule="exact"/>
      <w:ind w:left="417"/>
      <w:jc w:val="center"/>
    </w:pPr>
    <w:rPr>
      <w:rFonts w:ascii="Malgun Gothic" w:eastAsia="Malgun Gothic" w:hAnsi="Malgun Gothic" w:cs="Malgun Gothic"/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2</cp:revision>
  <dcterms:created xsi:type="dcterms:W3CDTF">2026-02-25T03:22:00Z</dcterms:created>
  <dcterms:modified xsi:type="dcterms:W3CDTF">2026-02-25T03:31:00Z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D:20250427080413</vt:lpwstr>
  </property>
</Properties>
</file>