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6B1B" w14:textId="77777777" w:rsidR="00A623B2" w:rsidRPr="00B17758" w:rsidRDefault="00205C48" w:rsidP="009C26FD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17758">
        <w:rPr>
          <w:rFonts w:ascii="標楷體" w:eastAsia="標楷體" w:hAnsi="標楷體"/>
          <w:b/>
          <w:color w:val="000000" w:themeColor="text1"/>
          <w:sz w:val="36"/>
          <w:szCs w:val="36"/>
        </w:rPr>
        <w:t>彰化縣</w:t>
      </w:r>
      <w:r w:rsidR="00C12DD5" w:rsidRPr="00B17758">
        <w:rPr>
          <w:rFonts w:ascii="標楷體" w:eastAsia="標楷體" w:hAnsi="標楷體"/>
          <w:b/>
          <w:color w:val="000000" w:themeColor="text1"/>
          <w:sz w:val="36"/>
          <w:szCs w:val="36"/>
        </w:rPr>
        <w:t>彰化市</w:t>
      </w:r>
      <w:r w:rsidR="00105C66" w:rsidRPr="00B17758">
        <w:rPr>
          <w:rFonts w:ascii="標楷體" w:eastAsia="標楷體" w:hAnsi="標楷體"/>
          <w:b/>
          <w:color w:val="000000" w:themeColor="text1"/>
          <w:sz w:val="36"/>
          <w:szCs w:val="36"/>
        </w:rPr>
        <w:t>新住民子女教育經費</w:t>
      </w:r>
      <w:r w:rsidR="00323D63" w:rsidRPr="00B17758">
        <w:rPr>
          <w:rFonts w:ascii="標楷體" w:eastAsia="標楷體" w:hAnsi="標楷體"/>
          <w:b/>
          <w:color w:val="000000" w:themeColor="text1"/>
          <w:sz w:val="36"/>
          <w:szCs w:val="36"/>
        </w:rPr>
        <w:t>發放要點</w:t>
      </w:r>
    </w:p>
    <w:p w14:paraId="0AE9CFD1" w14:textId="77777777" w:rsidR="00C23B93" w:rsidRPr="00B17758" w:rsidRDefault="00C23B93" w:rsidP="009C26FD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46D632B5" w14:textId="77777777" w:rsidR="00774A1D" w:rsidRPr="00B17758" w:rsidRDefault="00774A1D" w:rsidP="004D126C">
      <w:pPr>
        <w:pStyle w:val="a3"/>
        <w:numPr>
          <w:ilvl w:val="0"/>
          <w:numId w:val="15"/>
        </w:numPr>
        <w:tabs>
          <w:tab w:val="left" w:pos="851"/>
          <w:tab w:val="left" w:pos="1134"/>
          <w:tab w:val="left" w:pos="1418"/>
        </w:tabs>
        <w:adjustRightInd w:val="0"/>
        <w:snapToGrid w:val="0"/>
        <w:spacing w:line="360" w:lineRule="auto"/>
        <w:ind w:leftChars="0"/>
        <w:jc w:val="center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彰化縣彰化市公所（下稱本所）為激勵設籍本市新住民子女</w:t>
      </w:r>
    </w:p>
    <w:p w14:paraId="226422EC" w14:textId="77777777" w:rsidR="00323D63" w:rsidRPr="00B17758" w:rsidRDefault="00105C66" w:rsidP="00774A1D">
      <w:pPr>
        <w:pStyle w:val="a3"/>
        <w:tabs>
          <w:tab w:val="left" w:pos="993"/>
          <w:tab w:val="left" w:pos="1134"/>
        </w:tabs>
        <w:adjustRightInd w:val="0"/>
        <w:snapToGrid w:val="0"/>
        <w:spacing w:line="360" w:lineRule="auto"/>
        <w:ind w:leftChars="0" w:left="108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B1775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勤勉向學，特訂定「彰化縣彰化市公所新住民子女教育經費</w:t>
      </w:r>
      <w:r w:rsidR="00774A1D" w:rsidRPr="00B1775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發放要點」(下稱本要點)。</w:t>
      </w:r>
    </w:p>
    <w:p w14:paraId="769C710D" w14:textId="77777777" w:rsidR="00132357" w:rsidRPr="00B17758" w:rsidRDefault="00132357" w:rsidP="00774A1D">
      <w:pPr>
        <w:pStyle w:val="a3"/>
        <w:tabs>
          <w:tab w:val="left" w:pos="993"/>
          <w:tab w:val="left" w:pos="1134"/>
        </w:tabs>
        <w:adjustRightInd w:val="0"/>
        <w:snapToGrid w:val="0"/>
        <w:spacing w:line="360" w:lineRule="auto"/>
        <w:ind w:leftChars="0" w:left="108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14:paraId="6AA9FE33" w14:textId="2C6CD15A" w:rsidR="004B7F8C" w:rsidRPr="008E05C8" w:rsidRDefault="00205C48" w:rsidP="000F33A3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8E05C8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本要點所稱新住民</w:t>
      </w:r>
      <w:r w:rsidR="004747DC" w:rsidRPr="008E05C8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子女</w:t>
      </w:r>
      <w:r w:rsidR="008E05C8" w:rsidRPr="008E05C8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，</w:t>
      </w:r>
      <w:r w:rsidR="00333F23" w:rsidRPr="008E05C8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指其父或母一方為居住臺灣地區設有戶籍國民，另一方為原非本國國民（含外國人、無國籍人、大陸地區人民、香港或澳門居民），因結婚依附配偶合法定居臺灣，尚未取得本國國籍或已取得本國國籍者；上開學生之父、母符合上開要件，嗣後已離婚者，亦同。</w:t>
      </w:r>
      <w:r w:rsidR="00DF41DF" w:rsidRPr="008E05C8">
        <w:rPr>
          <w:rFonts w:ascii="標楷體" w:eastAsia="標楷體" w:hAnsi="標楷體" w:hint="eastAsia"/>
          <w:color w:val="FF0000"/>
          <w:sz w:val="27"/>
          <w:szCs w:val="27"/>
          <w:shd w:val="clear" w:color="auto" w:fill="FFFFFF"/>
        </w:rPr>
        <w:t>如有特殊個案視個案情形</w:t>
      </w:r>
      <w:r w:rsidR="008E43C9" w:rsidRPr="008E05C8">
        <w:rPr>
          <w:rFonts w:ascii="標楷體" w:eastAsia="標楷體" w:hAnsi="標楷體" w:hint="eastAsia"/>
          <w:color w:val="FF0000"/>
          <w:sz w:val="27"/>
          <w:szCs w:val="27"/>
          <w:shd w:val="clear" w:color="auto" w:fill="FFFFFF"/>
        </w:rPr>
        <w:t>個別</w:t>
      </w:r>
      <w:r w:rsidR="00DF41DF" w:rsidRPr="008E05C8">
        <w:rPr>
          <w:rFonts w:ascii="標楷體" w:eastAsia="標楷體" w:hAnsi="標楷體" w:hint="eastAsia"/>
          <w:color w:val="FF0000"/>
          <w:sz w:val="27"/>
          <w:szCs w:val="27"/>
          <w:shd w:val="clear" w:color="auto" w:fill="FFFFFF"/>
        </w:rPr>
        <w:t>認定。</w:t>
      </w:r>
    </w:p>
    <w:p w14:paraId="1689DBBF" w14:textId="77777777" w:rsidR="00132357" w:rsidRPr="00B17758" w:rsidRDefault="00132357" w:rsidP="00132357">
      <w:pPr>
        <w:adjustRightInd w:val="0"/>
        <w:snapToGrid w:val="0"/>
        <w:spacing w:line="360" w:lineRule="auto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14:paraId="7BEC2E90" w14:textId="1A2CE807" w:rsidR="00223839" w:rsidRPr="00D16B33" w:rsidRDefault="001438B2" w:rsidP="00D95EC2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D16B33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獎學金</w:t>
      </w:r>
      <w:r w:rsidR="00223839" w:rsidRPr="00D16B33">
        <w:rPr>
          <w:rFonts w:ascii="標楷體" w:eastAsia="標楷體" w:hAnsi="標楷體" w:cs="Arial"/>
          <w:color w:val="333333"/>
          <w:kern w:val="0"/>
          <w:sz w:val="28"/>
          <w:szCs w:val="28"/>
        </w:rPr>
        <w:t>發放對象為</w:t>
      </w:r>
      <w:r w:rsidR="00223839" w:rsidRPr="00D16B33">
        <w:rPr>
          <w:rFonts w:ascii="標楷體" w:eastAsia="標楷體" w:hAnsi="標楷體" w:cs="Arial"/>
          <w:color w:val="FF0000"/>
          <w:kern w:val="0"/>
          <w:sz w:val="28"/>
          <w:szCs w:val="28"/>
        </w:rPr>
        <w:t>設籍本市</w:t>
      </w:r>
      <w:r w:rsidRPr="00D16B3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新住民子女</w:t>
      </w:r>
      <w:r w:rsidR="00223839" w:rsidRPr="00D16B33">
        <w:rPr>
          <w:rFonts w:ascii="標楷體" w:eastAsia="標楷體" w:hAnsi="標楷體" w:cs="Arial"/>
          <w:color w:val="FF0000"/>
          <w:kern w:val="0"/>
          <w:sz w:val="28"/>
          <w:szCs w:val="28"/>
        </w:rPr>
        <w:t>且</w:t>
      </w:r>
      <w:r w:rsidRPr="00D16B3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就讀於國內公私立</w:t>
      </w:r>
      <w:r w:rsidRPr="00D16B33">
        <w:rPr>
          <w:rFonts w:ascii="標楷體" w:eastAsia="標楷體" w:hAnsi="標楷體" w:hint="eastAsia"/>
          <w:color w:val="FF0000"/>
          <w:sz w:val="28"/>
          <w:szCs w:val="28"/>
        </w:rPr>
        <w:t>國中小、</w:t>
      </w:r>
      <w:r w:rsidRPr="00D16B3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高</w:t>
      </w:r>
      <w:r w:rsidRPr="00D16B33">
        <w:rPr>
          <w:rFonts w:ascii="標楷體" w:eastAsia="標楷體" w:hAnsi="標楷體" w:hint="eastAsia"/>
          <w:color w:val="FF0000"/>
          <w:sz w:val="28"/>
          <w:szCs w:val="28"/>
        </w:rPr>
        <w:t>中職（含進修學校）、大專院校、碩士班及博士班（不含選修課程、學分班）之</w:t>
      </w:r>
      <w:r w:rsidR="00D16B33" w:rsidRPr="00D16B3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在學</w:t>
      </w:r>
      <w:r w:rsidRPr="00D16B3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學生</w:t>
      </w:r>
      <w:r w:rsidR="00D16B33" w:rsidRPr="00D16B3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。</w:t>
      </w:r>
    </w:p>
    <w:p w14:paraId="47CE1FEC" w14:textId="77777777" w:rsidR="00D16B33" w:rsidRPr="00D16B33" w:rsidRDefault="00D16B33" w:rsidP="00D16B33">
      <w:pPr>
        <w:pStyle w:val="a3"/>
        <w:adjustRightInd w:val="0"/>
        <w:snapToGrid w:val="0"/>
        <w:spacing w:line="360" w:lineRule="auto"/>
        <w:ind w:leftChars="0" w:left="108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14:paraId="2EC340B3" w14:textId="77777777" w:rsidR="00323D63" w:rsidRPr="00B17758" w:rsidRDefault="00105C66" w:rsidP="00FA5AB7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教育經費</w:t>
      </w:r>
      <w:r w:rsidR="00205C48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執行</w:t>
      </w:r>
      <w:r w:rsidR="00AA4700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方式</w:t>
      </w:r>
      <w:r w:rsidR="00205C48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如下：</w:t>
      </w:r>
    </w:p>
    <w:p w14:paraId="1395EC92" w14:textId="77777777" w:rsidR="00205C48" w:rsidRPr="00B17758" w:rsidRDefault="00205C48" w:rsidP="00205C48">
      <w:pPr>
        <w:pStyle w:val="a3"/>
        <w:numPr>
          <w:ilvl w:val="0"/>
          <w:numId w:val="11"/>
        </w:numPr>
        <w:tabs>
          <w:tab w:val="left" w:pos="1276"/>
          <w:tab w:val="left" w:pos="1560"/>
        </w:tabs>
        <w:adjustRightInd w:val="0"/>
        <w:snapToGrid w:val="0"/>
        <w:spacing w:line="360" w:lineRule="auto"/>
        <w:ind w:leftChars="0" w:left="993" w:firstLine="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 xml:space="preserve">訂定「彰化縣彰化市公所新住民子女拔尖獎學金申請計  </w:t>
      </w:r>
    </w:p>
    <w:p w14:paraId="79A152D6" w14:textId="77777777" w:rsidR="00323D63" w:rsidRPr="00B17758" w:rsidRDefault="00205C48" w:rsidP="00205C48">
      <w:pPr>
        <w:pStyle w:val="a3"/>
        <w:tabs>
          <w:tab w:val="left" w:pos="1276"/>
          <w:tab w:val="left" w:pos="1560"/>
        </w:tabs>
        <w:adjustRightInd w:val="0"/>
        <w:snapToGrid w:val="0"/>
        <w:spacing w:line="360" w:lineRule="auto"/>
        <w:ind w:leftChars="0" w:left="993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 xml:space="preserve">    畫」</w:t>
      </w:r>
      <w:r w:rsidR="00010273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發</w:t>
      </w: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放</w:t>
      </w:r>
      <w:r w:rsidR="006D0B60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「拔尖獎學金」</w:t>
      </w:r>
      <w:r w:rsidR="00A862ED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。</w:t>
      </w:r>
    </w:p>
    <w:p w14:paraId="3CF3C59E" w14:textId="77777777" w:rsidR="00365B4D" w:rsidRPr="00B17758" w:rsidRDefault="00205C48" w:rsidP="00205C48">
      <w:pPr>
        <w:pStyle w:val="a3"/>
        <w:numPr>
          <w:ilvl w:val="0"/>
          <w:numId w:val="11"/>
        </w:numPr>
        <w:tabs>
          <w:tab w:val="left" w:pos="1560"/>
        </w:tabs>
        <w:adjustRightInd w:val="0"/>
        <w:snapToGrid w:val="0"/>
        <w:spacing w:line="360" w:lineRule="auto"/>
        <w:ind w:leftChars="0" w:left="1560" w:hanging="567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訂定「彰化縣彰化市公所補助市內</w:t>
      </w:r>
      <w:r w:rsidR="00B8246D" w:rsidRPr="004908CE">
        <w:rPr>
          <w:rFonts w:ascii="標楷體" w:eastAsia="標楷體" w:hAnsi="標楷體" w:cs="Arial" w:hint="eastAsia"/>
          <w:kern w:val="0"/>
          <w:sz w:val="28"/>
          <w:szCs w:val="28"/>
        </w:rPr>
        <w:t>各層級學校</w:t>
      </w: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推動新住民親子培力營申請計畫</w:t>
      </w:r>
      <w:r w:rsidR="00A862ED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」</w:t>
      </w:r>
      <w:r w:rsidR="006D0B60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補助「親子培力營」</w:t>
      </w:r>
      <w:r w:rsidR="00A862ED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。</w:t>
      </w:r>
    </w:p>
    <w:p w14:paraId="6EF10B33" w14:textId="77777777" w:rsidR="00205C48" w:rsidRPr="00B17758" w:rsidRDefault="00205C48" w:rsidP="00205C48">
      <w:pPr>
        <w:pStyle w:val="a3"/>
        <w:numPr>
          <w:ilvl w:val="0"/>
          <w:numId w:val="11"/>
        </w:numPr>
        <w:tabs>
          <w:tab w:val="left" w:pos="1560"/>
        </w:tabs>
        <w:adjustRightInd w:val="0"/>
        <w:snapToGrid w:val="0"/>
        <w:spacing w:line="360" w:lineRule="auto"/>
        <w:ind w:leftChars="0" w:left="1276" w:hanging="283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訂定「彰化縣</w:t>
      </w: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 xml:space="preserve">彰化市公所獎勵新住民子女五育進步獎申 </w:t>
      </w:r>
    </w:p>
    <w:p w14:paraId="30478456" w14:textId="77777777" w:rsidR="006D0B60" w:rsidRPr="00B17758" w:rsidRDefault="00205C48" w:rsidP="00205C48">
      <w:pPr>
        <w:pStyle w:val="a3"/>
        <w:tabs>
          <w:tab w:val="left" w:pos="1560"/>
        </w:tabs>
        <w:adjustRightInd w:val="0"/>
        <w:snapToGrid w:val="0"/>
        <w:spacing w:line="360" w:lineRule="auto"/>
        <w:ind w:leftChars="0" w:left="1276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 xml:space="preserve">  請計畫」</w:t>
      </w:r>
      <w:r w:rsidR="00010273" w:rsidRPr="00B17758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發</w:t>
      </w:r>
      <w:r w:rsidRPr="00B17758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放</w:t>
      </w:r>
      <w:r w:rsidR="006D0B60" w:rsidRPr="00B17758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「五育進步獎學金」</w:t>
      </w:r>
      <w:r w:rsidR="00A862ED" w:rsidRPr="00B17758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。</w:t>
      </w:r>
    </w:p>
    <w:p w14:paraId="42ACA4CB" w14:textId="77777777" w:rsidR="00010273" w:rsidRPr="00B17758" w:rsidRDefault="00205C48" w:rsidP="00010273">
      <w:pPr>
        <w:pStyle w:val="a3"/>
        <w:tabs>
          <w:tab w:val="left" w:pos="1276"/>
          <w:tab w:val="left" w:pos="1560"/>
        </w:tabs>
        <w:adjustRightInd w:val="0"/>
        <w:snapToGrid w:val="0"/>
        <w:spacing w:line="360" w:lineRule="auto"/>
        <w:ind w:leftChars="0" w:left="2" w:firstLineChars="353" w:firstLine="988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前項各計畫由本所另訂，必要時得邀請專家學者討論。</w:t>
      </w:r>
    </w:p>
    <w:p w14:paraId="743AD982" w14:textId="77777777" w:rsidR="00132357" w:rsidRPr="00B17758" w:rsidRDefault="00132357" w:rsidP="00010273">
      <w:pPr>
        <w:pStyle w:val="a3"/>
        <w:tabs>
          <w:tab w:val="left" w:pos="1276"/>
          <w:tab w:val="left" w:pos="1560"/>
        </w:tabs>
        <w:adjustRightInd w:val="0"/>
        <w:snapToGrid w:val="0"/>
        <w:spacing w:line="360" w:lineRule="auto"/>
        <w:ind w:leftChars="0" w:left="2" w:firstLineChars="353" w:firstLine="988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</w:p>
    <w:p w14:paraId="10B7414C" w14:textId="77777777" w:rsidR="00717844" w:rsidRPr="00B17758" w:rsidRDefault="00105C66" w:rsidP="00205C48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Arial"/>
          <w:b/>
          <w:color w:val="333333"/>
          <w:kern w:val="0"/>
          <w:sz w:val="28"/>
          <w:szCs w:val="28"/>
          <w:shd w:val="pct15" w:color="auto" w:fill="FFFFFF"/>
        </w:rPr>
      </w:pPr>
      <w:r w:rsidRPr="00B1775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教育經費</w:t>
      </w:r>
      <w:r w:rsidRPr="00B17758">
        <w:rPr>
          <w:rFonts w:ascii="標楷體" w:eastAsia="標楷體" w:hAnsi="標楷體" w:cs="Arial" w:hint="eastAsia"/>
          <w:color w:val="333333"/>
          <w:sz w:val="28"/>
          <w:szCs w:val="28"/>
        </w:rPr>
        <w:t>發放必要時由本所成立</w:t>
      </w:r>
      <w:r w:rsidR="00205C48" w:rsidRPr="00B17758">
        <w:rPr>
          <w:rFonts w:ascii="標楷體" w:eastAsia="標楷體" w:hAnsi="標楷體" w:cs="Arial" w:hint="eastAsia"/>
          <w:color w:val="333333"/>
          <w:sz w:val="28"/>
          <w:szCs w:val="28"/>
        </w:rPr>
        <w:t>審查小組，本小組設置委</w:t>
      </w:r>
      <w:r w:rsidR="00205C48" w:rsidRPr="00B17758">
        <w:rPr>
          <w:rFonts w:ascii="標楷體" w:eastAsia="標楷體" w:hAnsi="標楷體" w:cs="Arial" w:hint="eastAsia"/>
          <w:color w:val="333333"/>
          <w:sz w:val="28"/>
          <w:szCs w:val="28"/>
        </w:rPr>
        <w:lastRenderedPageBreak/>
        <w:t>員7人，彰化市長及本所民政課長為當然委員，並兼任召集人及副召集人，餘外聘委員由</w:t>
      </w:r>
      <w:r w:rsidR="00205C48"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市長擇定本市校長聘任之。</w:t>
      </w:r>
    </w:p>
    <w:p w14:paraId="6150B7D4" w14:textId="77777777" w:rsidR="00C23B93" w:rsidRPr="00B17758" w:rsidRDefault="007B691D" w:rsidP="004B7F8C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B17758">
        <w:rPr>
          <w:rFonts w:ascii="標楷體" w:eastAsia="標楷體" w:hAnsi="標楷體" w:cs="Arial"/>
          <w:color w:val="333333"/>
          <w:kern w:val="0"/>
          <w:sz w:val="28"/>
          <w:szCs w:val="28"/>
        </w:rPr>
        <w:t>本要點奉市長核定後施行，修正時亦同。</w:t>
      </w:r>
    </w:p>
    <w:sectPr w:rsidR="00C23B93" w:rsidRPr="00B17758" w:rsidSect="00223839"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7556" w14:textId="77777777" w:rsidR="00EB7E06" w:rsidRDefault="00EB7E06" w:rsidP="007B691D">
      <w:r>
        <w:separator/>
      </w:r>
    </w:p>
  </w:endnote>
  <w:endnote w:type="continuationSeparator" w:id="0">
    <w:p w14:paraId="7F80FDDF" w14:textId="77777777" w:rsidR="00EB7E06" w:rsidRDefault="00EB7E06" w:rsidP="007B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CD22" w14:textId="77777777" w:rsidR="00EB7E06" w:rsidRDefault="00EB7E06" w:rsidP="007B691D">
      <w:r>
        <w:separator/>
      </w:r>
    </w:p>
  </w:footnote>
  <w:footnote w:type="continuationSeparator" w:id="0">
    <w:p w14:paraId="7CC19597" w14:textId="77777777" w:rsidR="00EB7E06" w:rsidRDefault="00EB7E06" w:rsidP="007B6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712C"/>
    <w:multiLevelType w:val="hybridMultilevel"/>
    <w:tmpl w:val="E326BA8A"/>
    <w:lvl w:ilvl="0" w:tplc="DE285D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950597"/>
    <w:multiLevelType w:val="hybridMultilevel"/>
    <w:tmpl w:val="E326BA8A"/>
    <w:lvl w:ilvl="0" w:tplc="DE285D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5C646A"/>
    <w:multiLevelType w:val="hybridMultilevel"/>
    <w:tmpl w:val="564C30DA"/>
    <w:lvl w:ilvl="0" w:tplc="9A66E336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BD79A5"/>
    <w:multiLevelType w:val="hybridMultilevel"/>
    <w:tmpl w:val="00FC364A"/>
    <w:lvl w:ilvl="0" w:tplc="3FBC8D46">
      <w:start w:val="5"/>
      <w:numFmt w:val="taiwaneseCountingThousand"/>
      <w:lvlText w:val="第%1條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F3620"/>
    <w:multiLevelType w:val="hybridMultilevel"/>
    <w:tmpl w:val="29F87D02"/>
    <w:lvl w:ilvl="0" w:tplc="C9E28066">
      <w:start w:val="1"/>
      <w:numFmt w:val="taiwaneseCountingThousand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4AF4372D"/>
    <w:multiLevelType w:val="hybridMultilevel"/>
    <w:tmpl w:val="E45AE99E"/>
    <w:lvl w:ilvl="0" w:tplc="A4BA1038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  <w:b/>
      </w:rPr>
    </w:lvl>
    <w:lvl w:ilvl="1" w:tplc="4926A642">
      <w:start w:val="1"/>
      <w:numFmt w:val="taiwaneseCountingThousand"/>
      <w:lvlText w:val="%2、"/>
      <w:lvlJc w:val="left"/>
      <w:pPr>
        <w:ind w:left="1200" w:hanging="720"/>
      </w:pPr>
      <w:rPr>
        <w:rFonts w:asciiTheme="majorEastAsia" w:eastAsiaTheme="majorEastAsia" w:hAnsiTheme="majorEastAsia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D00A97"/>
    <w:multiLevelType w:val="hybridMultilevel"/>
    <w:tmpl w:val="CB9A6DD8"/>
    <w:lvl w:ilvl="0" w:tplc="615A1890">
      <w:start w:val="1"/>
      <w:numFmt w:val="taiwaneseCountingThousand"/>
      <w:lvlText w:val="%1、"/>
      <w:lvlJc w:val="left"/>
      <w:pPr>
        <w:ind w:left="15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58EB01DB"/>
    <w:multiLevelType w:val="hybridMultilevel"/>
    <w:tmpl w:val="B45A7B7E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59E32C20"/>
    <w:multiLevelType w:val="hybridMultilevel"/>
    <w:tmpl w:val="2A52E062"/>
    <w:lvl w:ilvl="0" w:tplc="9CCA601A">
      <w:start w:val="1"/>
      <w:numFmt w:val="taiwaneseCountingThousand"/>
      <w:lvlText w:val="(%1)"/>
      <w:lvlJc w:val="left"/>
      <w:pPr>
        <w:ind w:left="2388" w:hanging="588"/>
      </w:pPr>
      <w:rPr>
        <w:rFonts w:eastAsia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9" w15:restartNumberingAfterBreak="0">
    <w:nsid w:val="5E0811FF"/>
    <w:multiLevelType w:val="hybridMultilevel"/>
    <w:tmpl w:val="CDCED6D2"/>
    <w:lvl w:ilvl="0" w:tplc="857E9E14">
      <w:start w:val="1"/>
      <w:numFmt w:val="taiwaneseCountingThousand"/>
      <w:lvlText w:val="(%1)"/>
      <w:lvlJc w:val="left"/>
      <w:pPr>
        <w:ind w:left="241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0" w15:restartNumberingAfterBreak="0">
    <w:nsid w:val="63F447E6"/>
    <w:multiLevelType w:val="hybridMultilevel"/>
    <w:tmpl w:val="9B684F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8270CD"/>
    <w:multiLevelType w:val="hybridMultilevel"/>
    <w:tmpl w:val="6916F2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A62BDF"/>
    <w:multiLevelType w:val="hybridMultilevel"/>
    <w:tmpl w:val="4E3250B4"/>
    <w:lvl w:ilvl="0" w:tplc="9E280522">
      <w:start w:val="1"/>
      <w:numFmt w:val="taiwaneseCountingThousand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79C83117"/>
    <w:multiLevelType w:val="hybridMultilevel"/>
    <w:tmpl w:val="05BA1310"/>
    <w:lvl w:ilvl="0" w:tplc="04090015">
      <w:start w:val="1"/>
      <w:numFmt w:val="taiwaneseCountingThousand"/>
      <w:lvlText w:val="%1、"/>
      <w:lvlJc w:val="left"/>
      <w:pPr>
        <w:ind w:left="1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 w15:restartNumberingAfterBreak="0">
    <w:nsid w:val="7DFA20CF"/>
    <w:multiLevelType w:val="hybridMultilevel"/>
    <w:tmpl w:val="C93694C2"/>
    <w:lvl w:ilvl="0" w:tplc="A5AE710A">
      <w:start w:val="1"/>
      <w:numFmt w:val="taiwaneseCountingThousand"/>
      <w:lvlText w:val="第%1條"/>
      <w:lvlJc w:val="left"/>
      <w:pPr>
        <w:ind w:left="764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3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FD"/>
    <w:rsid w:val="00010273"/>
    <w:rsid w:val="00025979"/>
    <w:rsid w:val="00043243"/>
    <w:rsid w:val="00044E11"/>
    <w:rsid w:val="0010485B"/>
    <w:rsid w:val="00105C66"/>
    <w:rsid w:val="0012523E"/>
    <w:rsid w:val="00132357"/>
    <w:rsid w:val="001438B2"/>
    <w:rsid w:val="00163693"/>
    <w:rsid w:val="001661DA"/>
    <w:rsid w:val="00191D00"/>
    <w:rsid w:val="00205C48"/>
    <w:rsid w:val="00212C4C"/>
    <w:rsid w:val="00221AB6"/>
    <w:rsid w:val="00223839"/>
    <w:rsid w:val="00232890"/>
    <w:rsid w:val="002C579E"/>
    <w:rsid w:val="00323D63"/>
    <w:rsid w:val="00333F23"/>
    <w:rsid w:val="00365B4D"/>
    <w:rsid w:val="003A2CEF"/>
    <w:rsid w:val="003B0EB5"/>
    <w:rsid w:val="003E164D"/>
    <w:rsid w:val="004747DC"/>
    <w:rsid w:val="00486856"/>
    <w:rsid w:val="004908CE"/>
    <w:rsid w:val="004B7F8C"/>
    <w:rsid w:val="004D126C"/>
    <w:rsid w:val="005059BE"/>
    <w:rsid w:val="00595F1C"/>
    <w:rsid w:val="005C77C4"/>
    <w:rsid w:val="0063035E"/>
    <w:rsid w:val="00632518"/>
    <w:rsid w:val="00646782"/>
    <w:rsid w:val="006953D7"/>
    <w:rsid w:val="006D0B60"/>
    <w:rsid w:val="006F3CBB"/>
    <w:rsid w:val="00717844"/>
    <w:rsid w:val="00774A1D"/>
    <w:rsid w:val="0079101E"/>
    <w:rsid w:val="007B691D"/>
    <w:rsid w:val="007C12C8"/>
    <w:rsid w:val="0083180F"/>
    <w:rsid w:val="0083720B"/>
    <w:rsid w:val="00886973"/>
    <w:rsid w:val="008E05C8"/>
    <w:rsid w:val="008E43C9"/>
    <w:rsid w:val="009A2B86"/>
    <w:rsid w:val="009A591E"/>
    <w:rsid w:val="009C26FD"/>
    <w:rsid w:val="00A10744"/>
    <w:rsid w:val="00A33389"/>
    <w:rsid w:val="00A61452"/>
    <w:rsid w:val="00A623B2"/>
    <w:rsid w:val="00A862ED"/>
    <w:rsid w:val="00AA4700"/>
    <w:rsid w:val="00B17758"/>
    <w:rsid w:val="00B32447"/>
    <w:rsid w:val="00B65AE9"/>
    <w:rsid w:val="00B8246D"/>
    <w:rsid w:val="00B86457"/>
    <w:rsid w:val="00B903E5"/>
    <w:rsid w:val="00BB15B6"/>
    <w:rsid w:val="00BB3464"/>
    <w:rsid w:val="00BC3898"/>
    <w:rsid w:val="00BC5C27"/>
    <w:rsid w:val="00BC630D"/>
    <w:rsid w:val="00C12DD5"/>
    <w:rsid w:val="00C23B93"/>
    <w:rsid w:val="00C614D1"/>
    <w:rsid w:val="00CB76D5"/>
    <w:rsid w:val="00CF4875"/>
    <w:rsid w:val="00D01AEA"/>
    <w:rsid w:val="00D16B33"/>
    <w:rsid w:val="00D17238"/>
    <w:rsid w:val="00D21CED"/>
    <w:rsid w:val="00D2422F"/>
    <w:rsid w:val="00D540D7"/>
    <w:rsid w:val="00D61BA9"/>
    <w:rsid w:val="00D723A7"/>
    <w:rsid w:val="00DB78D4"/>
    <w:rsid w:val="00DF41DF"/>
    <w:rsid w:val="00E64889"/>
    <w:rsid w:val="00E74822"/>
    <w:rsid w:val="00EA3F54"/>
    <w:rsid w:val="00EB7E06"/>
    <w:rsid w:val="00EC130F"/>
    <w:rsid w:val="00F13D51"/>
    <w:rsid w:val="00F22542"/>
    <w:rsid w:val="00F2331E"/>
    <w:rsid w:val="00F24E29"/>
    <w:rsid w:val="00F75943"/>
    <w:rsid w:val="00F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FF0DB"/>
  <w15:chartTrackingRefBased/>
  <w15:docId w15:val="{F7BEACAC-8D9B-4D0F-9BF2-C6A604ED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6FD"/>
    <w:pPr>
      <w:ind w:leftChars="200" w:left="480"/>
    </w:pPr>
  </w:style>
  <w:style w:type="character" w:styleId="a4">
    <w:name w:val="Emphasis"/>
    <w:basedOn w:val="a0"/>
    <w:uiPriority w:val="20"/>
    <w:qFormat/>
    <w:rsid w:val="00B86457"/>
    <w:rPr>
      <w:i/>
      <w:iCs/>
    </w:rPr>
  </w:style>
  <w:style w:type="paragraph" w:styleId="Web">
    <w:name w:val="Normal (Web)"/>
    <w:basedOn w:val="a"/>
    <w:uiPriority w:val="99"/>
    <w:semiHidden/>
    <w:unhideWhenUsed/>
    <w:rsid w:val="00044E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323D63"/>
    <w:rPr>
      <w:b/>
      <w:bCs/>
    </w:rPr>
  </w:style>
  <w:style w:type="paragraph" w:styleId="a6">
    <w:name w:val="header"/>
    <w:basedOn w:val="a"/>
    <w:link w:val="a7"/>
    <w:uiPriority w:val="99"/>
    <w:unhideWhenUsed/>
    <w:rsid w:val="007B6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91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91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7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77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C6026</dc:creator>
  <cp:keywords/>
  <dc:description/>
  <cp:lastModifiedBy>C6026</cp:lastModifiedBy>
  <cp:revision>8</cp:revision>
  <cp:lastPrinted>2021-10-21T05:45:00Z</cp:lastPrinted>
  <dcterms:created xsi:type="dcterms:W3CDTF">2023-04-14T02:30:00Z</dcterms:created>
  <dcterms:modified xsi:type="dcterms:W3CDTF">2025-02-03T06:58:00Z</dcterms:modified>
</cp:coreProperties>
</file>