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3E64BB" w:rsidRPr="003E64BB" w:rsidTr="003E64BB">
        <w:trPr>
          <w:tblCellSpacing w:w="0" w:type="dxa"/>
          <w:hidden/>
        </w:trPr>
        <w:tc>
          <w:tcPr>
            <w:tcW w:w="0" w:type="auto"/>
            <w:hideMark/>
          </w:tcPr>
          <w:p w:rsidR="003E64BB" w:rsidRPr="003E64BB" w:rsidRDefault="003E64BB" w:rsidP="003E64BB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3E64BB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2793"/>
              <w:gridCol w:w="460"/>
              <w:gridCol w:w="460"/>
              <w:gridCol w:w="537"/>
            </w:tblGrid>
            <w:tr w:rsidR="003E64BB" w:rsidRPr="003E64BB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3E64BB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總分 = 90</w:t>
                  </w:r>
                  <w:r w:rsidRPr="003E64BB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及格標準 =75</w:t>
                  </w:r>
                  <w:r w:rsidRPr="003E64BB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評量結果 =</w:t>
                  </w:r>
                  <w:r w:rsidRPr="003E64BB">
                    <w:rPr>
                      <w:rFonts w:ascii="微軟正黑體" w:eastAsia="微軟正黑體" w:hAnsi="微軟正黑體" w:cs="新細明體" w:hint="eastAsia"/>
                      <w:color w:val="008000"/>
                      <w:kern w:val="0"/>
                      <w:sz w:val="20"/>
                      <w:szCs w:val="20"/>
                    </w:rPr>
                    <w:t>及格</w:t>
                  </w:r>
                  <w:r w:rsidRPr="003E64BB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br/>
                    <w:t>此為電腦閱卷之自動計分。實際得分以教師公佈之正式分數為</w:t>
                  </w:r>
                  <w:proofErr w:type="gramStart"/>
                  <w:r w:rsidRPr="003E64BB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準</w:t>
                  </w:r>
                  <w:proofErr w:type="gramEnd"/>
                  <w:r w:rsidRPr="003E64BB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。</w:t>
                  </w:r>
                </w:p>
              </w:tc>
            </w:tr>
            <w:tr w:rsidR="003E64BB" w:rsidRPr="003E64B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spacing w:line="360" w:lineRule="atLeast"/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</w:pPr>
                  <w:r w:rsidRPr="003E64BB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 xml:space="preserve">查看第   </w:t>
                  </w:r>
                  <w:r w:rsidRPr="003E64BB">
                    <w:rPr>
                      <w:rFonts w:ascii="微軟正黑體" w:eastAsia="微軟正黑體" w:hAnsi="微軟正黑體" w:cs="新細明體"/>
                      <w:color w:val="000000"/>
                      <w:kern w:val="0"/>
                      <w:sz w:val="20"/>
                      <w:szCs w:val="20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74" type="#_x0000_t75" style="width:58.5pt;height:18pt" o:ole="">
                        <v:imagedata r:id="rId5" o:title=""/>
                      </v:shape>
                      <w:control r:id="rId6" w:name="DefaultOcxName" w:shapeid="_x0000_i1174"/>
                    </w:object>
                  </w:r>
                  <w:r w:rsidRPr="003E64BB">
                    <w:rPr>
                      <w:rFonts w:ascii="微軟正黑體" w:eastAsia="微軟正黑體" w:hAnsi="微軟正黑體" w:cs="新細明體" w:hint="eastAsia"/>
                      <w:color w:val="000000"/>
                      <w:kern w:val="0"/>
                      <w:sz w:val="20"/>
                      <w:szCs w:val="20"/>
                    </w:rPr>
                    <w:t> 次結果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3E64BB" w:rsidRPr="003E64BB" w:rsidRDefault="003E64BB" w:rsidP="003E64BB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3E64BB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3E64BB" w:rsidRPr="003E64BB" w:rsidRDefault="003E64BB" w:rsidP="003E64BB">
            <w:pPr>
              <w:widowControl/>
              <w:rPr>
                <w:rFonts w:ascii="Times New Roman" w:eastAsia="新細明體" w:hAnsi="Times New Roman" w:cs="Times New Roman" w:hint="eastAsia"/>
                <w:kern w:val="0"/>
                <w:szCs w:val="24"/>
              </w:rPr>
            </w:pPr>
          </w:p>
        </w:tc>
      </w:tr>
    </w:tbl>
    <w:p w:rsidR="003E64BB" w:rsidRPr="003E64BB" w:rsidRDefault="003E64BB" w:rsidP="003E64BB">
      <w:pPr>
        <w:widowControl/>
        <w:rPr>
          <w:rFonts w:ascii="新細明體" w:eastAsia="新細明體" w:hAnsi="新細明體" w:cs="新細明體"/>
          <w:vanish/>
          <w:kern w:val="0"/>
          <w:szCs w:val="24"/>
        </w:rPr>
      </w:pPr>
    </w:p>
    <w:tbl>
      <w:tblPr>
        <w:tblW w:w="142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6"/>
      </w:tblGrid>
      <w:tr w:rsidR="003E64BB" w:rsidRPr="003E64BB" w:rsidTr="003E64B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0"/>
              <w:gridCol w:w="840"/>
              <w:gridCol w:w="420"/>
              <w:gridCol w:w="12616"/>
            </w:tblGrid>
            <w:tr w:rsidR="003E64BB" w:rsidRPr="003E64B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 wp14:anchorId="68ADF384" wp14:editId="2C8CC356">
                        <wp:extent cx="238125" cy="285750"/>
                        <wp:effectExtent l="0" t="0" r="9525" b="0"/>
                        <wp:docPr id="67" name="ImgL2" descr="https://center.elearn.hrd.gov.tw/base/10002/theme/learn/title_on_0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L2" descr="https://center.elearn.hrd.gov.tw/base/10002/theme/learn/title_on_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jc w:val="center"/>
                    <w:rPr>
                      <w:rFonts w:ascii="微軟正黑體" w:eastAsia="微軟正黑體" w:hAnsi="微軟正黑體" w:cs="新細明體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</w:pPr>
                  <w:r w:rsidRPr="003E64BB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FFFFFF"/>
                      <w:kern w:val="0"/>
                      <w:sz w:val="21"/>
                      <w:szCs w:val="21"/>
                    </w:rPr>
                    <w:t>試卷內容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noProof/>
                      <w:kern w:val="0"/>
                      <w:szCs w:val="24"/>
                    </w:rPr>
                    <w:drawing>
                      <wp:inline distT="0" distB="0" distL="0" distR="0" wp14:anchorId="74640EB4" wp14:editId="0B413C18">
                        <wp:extent cx="266700" cy="285750"/>
                        <wp:effectExtent l="0" t="0" r="0" b="0"/>
                        <wp:docPr id="68" name="ImgR2" descr="https://center.elearn.hrd.gov.tw/base/10002/theme/learn/title_on_0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R2" descr="https://center.elearn.hrd.gov.tw/base/10002/theme/learn/title_on_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 </w:t>
                  </w:r>
                </w:p>
              </w:tc>
            </w:tr>
          </w:tbl>
          <w:p w:rsidR="003E64BB" w:rsidRPr="003E64BB" w:rsidRDefault="003E64BB" w:rsidP="003E64BB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3E64BB" w:rsidRPr="003E64BB" w:rsidTr="003E64BB">
        <w:trPr>
          <w:tblCellSpacing w:w="0" w:type="dxa"/>
          <w:hidden/>
        </w:trPr>
        <w:tc>
          <w:tcPr>
            <w:tcW w:w="0" w:type="auto"/>
            <w:hideMark/>
          </w:tcPr>
          <w:p w:rsidR="003E64BB" w:rsidRPr="003E64BB" w:rsidRDefault="003E64BB" w:rsidP="003E64BB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3E64BB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表單的頂端</w:t>
            </w:r>
          </w:p>
          <w:tbl>
            <w:tblPr>
              <w:tblW w:w="14250" w:type="dxa"/>
              <w:tblCellSpacing w:w="7" w:type="dxa"/>
              <w:tblBorders>
                <w:top w:val="single" w:sz="6" w:space="0" w:color="1BCDD1"/>
                <w:left w:val="single" w:sz="6" w:space="0" w:color="1BCDD1"/>
                <w:bottom w:val="single" w:sz="6" w:space="0" w:color="1BCDD1"/>
                <w:right w:val="single" w:sz="6" w:space="0" w:color="1BCDD1"/>
              </w:tblBorders>
              <w:shd w:val="clear" w:color="auto" w:fill="DDDDD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552"/>
              <w:gridCol w:w="1379"/>
              <w:gridCol w:w="11187"/>
              <w:gridCol w:w="132"/>
            </w:tblGrid>
            <w:tr w:rsidR="003E64BB" w:rsidRPr="003E64BB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0DB9BB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spacing w:line="450" w:lineRule="atLeast"/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</w:pPr>
                  <w:r w:rsidRPr="003E64BB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  <w:shd w:val="clear" w:color="auto" w:fill="008000"/>
                    </w:rPr>
                    <w:object w:dxaOrig="1440" w:dyaOrig="1440">
                      <v:shape id="_x0000_i1173" type="#_x0000_t75" style="width:20.25pt;height:19.5pt" o:ole="">
                        <v:imagedata r:id="rId9" o:title=""/>
                      </v:shape>
                      <w:control r:id="rId10" w:name="DefaultOcxName1" w:shapeid="_x0000_i1173"/>
                    </w:object>
                  </w:r>
                  <w:r w:rsidRPr="003E64BB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標準答案</w:t>
                  </w:r>
                  <w:r w:rsidRPr="003E64BB">
                    <w:rPr>
                      <w:rFonts w:ascii="微軟正黑體" w:eastAsia="微軟正黑體" w:hAnsi="微軟正黑體" w:cs="新細明體"/>
                      <w:color w:val="FFFFFF"/>
                      <w:kern w:val="0"/>
                      <w:sz w:val="20"/>
                      <w:szCs w:val="20"/>
                    </w:rPr>
                    <w:object w:dxaOrig="1440" w:dyaOrig="1440">
                      <v:shape id="_x0000_i1172" type="#_x0000_t75" style="width:20.25pt;height:19.5pt" o:ole="">
                        <v:imagedata r:id="rId11" o:title=""/>
                      </v:shape>
                      <w:control r:id="rId12" w:name="DefaultOcxName2" w:shapeid="_x0000_i1172"/>
                    </w:object>
                  </w:r>
                  <w:r w:rsidRPr="003E64BB">
                    <w:rPr>
                      <w:rFonts w:ascii="微軟正黑體" w:eastAsia="微軟正黑體" w:hAnsi="微軟正黑體" w:cs="新細明體" w:hint="eastAsia"/>
                      <w:color w:val="FFFFFF"/>
                      <w:kern w:val="0"/>
                      <w:sz w:val="20"/>
                      <w:szCs w:val="20"/>
                    </w:rPr>
                    <w:t> 學生答案</w:t>
                  </w:r>
                </w:p>
              </w:tc>
            </w:tr>
            <w:tr w:rsidR="003E64BB" w:rsidRPr="003E64B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 w:hint="eastAsia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46F6512C" wp14:editId="78917DC2">
                        <wp:extent cx="190500" cy="219075"/>
                        <wp:effectExtent l="0" t="0" r="0" b="9525"/>
                        <wp:docPr id="69" name="圖片 69" descr="https://center.elearn.hrd.gov.tw/theme/default/teach/icon_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9" descr="https://center.elearn.hrd.gov.tw/theme/default/teach/icon_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1" type="#_x0000_t75" style="width:27.75pt;height:18pt" o:ole="">
                        <v:imagedata r:id="rId14" o:title=""/>
                      </v:shape>
                      <w:control r:id="rId15" w:name="DefaultOcxName3" w:shapeid="_x0000_i1171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1. 「人肉搜索」不是行政院公布的數位性別暴力」10種類型之</w:t>
                  </w:r>
                  <w:proofErr w:type="gramStart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一</w:t>
                  </w:r>
                  <w:proofErr w:type="gramEnd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。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70" type="#_x0000_t75" style="width:20.25pt;height:19.5pt" o:ole="">
                        <v:imagedata r:id="rId11" o:title=""/>
                      </v:shape>
                      <w:control r:id="rId16" w:name="DefaultOcxName4" w:shapeid="_x0000_i1170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FE6B042" wp14:editId="36390089">
                        <wp:extent cx="238125" cy="238125"/>
                        <wp:effectExtent l="0" t="0" r="9525" b="9525"/>
                        <wp:docPr id="70" name="圖片 70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69" type="#_x0000_t75" style="width:20.25pt;height:19.5pt" o:ole="">
                        <v:imagedata r:id="rId9" o:title=""/>
                      </v:shape>
                      <w:control r:id="rId18" w:name="DefaultOcxName5" w:shapeid="_x0000_i1169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643E5B2D" wp14:editId="6DEB157F">
                        <wp:extent cx="238125" cy="238125"/>
                        <wp:effectExtent l="0" t="0" r="9525" b="9525"/>
                        <wp:docPr id="71" name="圖片 71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1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3E64BB" w:rsidRPr="003E64BB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473CC947" wp14:editId="121B5B7F">
                        <wp:extent cx="190500" cy="219075"/>
                        <wp:effectExtent l="0" t="0" r="0" b="9525"/>
                        <wp:docPr id="72" name="圖片 72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8" type="#_x0000_t75" style="width:27.75pt;height:18pt" o:ole="">
                        <v:imagedata r:id="rId21" o:title=""/>
                      </v:shape>
                      <w:control r:id="rId22" w:name="DefaultOcxName6" w:shapeid="_x0000_i1168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2. 數位或網路性/性別暴力的</w:t>
                  </w:r>
                  <w:proofErr w:type="gramStart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樣態常生</w:t>
                  </w:r>
                  <w:proofErr w:type="gramEnd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變化，</w:t>
                  </w:r>
                  <w:proofErr w:type="gramStart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以下何</w:t>
                  </w:r>
                  <w:proofErr w:type="gramEnd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者也算是數位性/性別暴力？</w:t>
                  </w:r>
                </w:p>
                <w:proofErr w:type="gramStart"/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67" type="#_x0000_t75" style="width:20.25pt;height:19.5pt" o:ole="">
                        <v:imagedata r:id="rId11" o:title=""/>
                      </v:shape>
                      <w:control r:id="rId23" w:name="DefaultOcxName7" w:shapeid="_x0000_i1167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深假換臉</w:t>
                  </w:r>
                  <w:proofErr w:type="gramEnd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，未經對方同意就移花接木製作有對方頭臉的色情影片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6" type="#_x0000_t75" style="width:20.25pt;height:19.5pt" o:ole="">
                        <v:imagedata r:id="rId9" o:title=""/>
                      </v:shape>
                      <w:control r:id="rId24" w:name="DefaultOcxName8" w:shapeid="_x0000_i1166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AI主播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5" type="#_x0000_t75" style="width:20.25pt;height:19.5pt" o:ole="">
                        <v:imagedata r:id="rId9" o:title=""/>
                      </v:shape>
                      <w:control r:id="rId25" w:name="DefaultOcxName9" w:shapeid="_x0000_i1165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網路小編用</w:t>
                  </w:r>
                  <w:proofErr w:type="spellStart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ChatGPT</w:t>
                  </w:r>
                  <w:proofErr w:type="spellEnd"/>
                  <w:proofErr w:type="gramStart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生成貼文前</w:t>
                  </w:r>
                  <w:proofErr w:type="gramEnd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「小編的話」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4" type="#_x0000_t75" style="width:20.25pt;height:19.5pt" o:ole="">
                        <v:imagedata r:id="rId9" o:title=""/>
                      </v:shape>
                      <w:control r:id="rId26" w:name="DefaultOcxName10" w:shapeid="_x0000_i1164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以上皆是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3E64BB" w:rsidRPr="003E64B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4D8DEA6" wp14:editId="425E7E5E">
                        <wp:extent cx="190500" cy="219075"/>
                        <wp:effectExtent l="0" t="0" r="0" b="9525"/>
                        <wp:docPr id="73" name="圖片 73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3" type="#_x0000_t75" style="width:27.75pt;height:18pt" o:ole="">
                        <v:imagedata r:id="rId27" o:title=""/>
                      </v:shape>
                      <w:control r:id="rId28" w:name="DefaultOcxName11" w:shapeid="_x0000_i1163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3. 數位發展與數位性別暴力的關係，可以從以下哪些角度思考？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2" type="#_x0000_t75" style="width:20.25pt;height:19.5pt" o:ole="">
                        <v:imagedata r:id="rId9" o:title=""/>
                      </v:shape>
                      <w:control r:id="rId29" w:name="DefaultOcxName12" w:shapeid="_x0000_i1162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資安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1" type="#_x0000_t75" style="width:20.25pt;height:19.5pt" o:ole="">
                        <v:imagedata r:id="rId9" o:title=""/>
                      </v:shape>
                      <w:control r:id="rId30" w:name="DefaultOcxName13" w:shapeid="_x0000_i1161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人權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60" type="#_x0000_t75" style="width:20.25pt;height:19.5pt" o:ole="">
                        <v:imagedata r:id="rId9" o:title=""/>
                      </v:shape>
                      <w:control r:id="rId31" w:name="DefaultOcxName14" w:shapeid="_x0000_i1160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性別平等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59" type="#_x0000_t75" style="width:20.25pt;height:19.5pt" o:ole="">
                        <v:imagedata r:id="rId11" o:title=""/>
                      </v:shape>
                      <w:control r:id="rId32" w:name="DefaultOcxName15" w:shapeid="_x0000_i1159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以上皆是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3E64BB" w:rsidRPr="003E64BB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18F3322" wp14:editId="557DAECF">
                        <wp:extent cx="190500" cy="219075"/>
                        <wp:effectExtent l="0" t="0" r="0" b="9525"/>
                        <wp:docPr id="74" name="圖片 74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8" type="#_x0000_t75" style="width:27.75pt;height:18pt" o:ole="">
                        <v:imagedata r:id="rId33" o:title=""/>
                      </v:shape>
                      <w:control r:id="rId34" w:name="DefaultOcxName16" w:shapeid="_x0000_i1158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4. 針對「數位性別暴力」類型中「偽造或冒用身份」一項的說明，</w:t>
                  </w:r>
                  <w:proofErr w:type="gramStart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以下何</w:t>
                  </w:r>
                  <w:proofErr w:type="gramEnd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者為非？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57" type="#_x0000_t75" style="width:20.25pt;height:19.5pt" o:ole="">
                        <v:imagedata r:id="rId11" o:title=""/>
                      </v:shape>
                      <w:control r:id="rId35" w:name="DefaultOcxName17" w:shapeid="_x0000_i1157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「偽造或冒用身份」此類不會與其他暴力類型交織，這種犯罪總是單獨出現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lastRenderedPageBreak/>
                    <w:object w:dxaOrig="1440" w:dyaOrig="1440">
                      <v:shape id="_x0000_i1156" type="#_x0000_t75" style="width:20.25pt;height:19.5pt" o:ole="">
                        <v:imagedata r:id="rId9" o:title=""/>
                      </v:shape>
                      <w:control r:id="rId36" w:name="DefaultOcxName18" w:shapeid="_x0000_i1156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目的在損害受害人信用名譽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5" type="#_x0000_t75" style="width:20.25pt;height:19.5pt" o:ole="">
                        <v:imagedata r:id="rId9" o:title=""/>
                      </v:shape>
                      <w:control r:id="rId37" w:name="DefaultOcxName19" w:shapeid="_x0000_i1155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可能冒用身份，接觸受害人親友同事，</w:t>
                  </w:r>
                  <w:proofErr w:type="gramStart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傳散有關</w:t>
                  </w:r>
                  <w:proofErr w:type="gramEnd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受害者不實資訊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4" type="#_x0000_t75" style="width:20.25pt;height:19.5pt" o:ole="">
                        <v:imagedata r:id="rId9" o:title=""/>
                      </v:shape>
                      <w:control r:id="rId38" w:name="DefaultOcxName20" w:shapeid="_x0000_i1154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會</w:t>
                  </w:r>
                  <w:proofErr w:type="gramStart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利用私訊</w:t>
                  </w:r>
                  <w:proofErr w:type="gramEnd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，假裝是受害者，與其親友聯絡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3E64BB" w:rsidRPr="003E64B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0B2D766" wp14:editId="38A90A52">
                        <wp:extent cx="190500" cy="219075"/>
                        <wp:effectExtent l="0" t="0" r="0" b="9525"/>
                        <wp:docPr id="75" name="圖片 75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5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3" type="#_x0000_t75" style="width:27.75pt;height:18pt" o:ole="">
                        <v:imagedata r:id="rId39" o:title=""/>
                      </v:shape>
                      <w:control r:id="rId40" w:name="DefaultOcxName21" w:shapeid="_x0000_i1153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5. 社群操作跟風，蹭MeToo事件，拿親密關係暴力開玩笑，這不是培養幽默感，而是缺乏平權意識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52" type="#_x0000_t75" style="width:20.25pt;height:19.5pt" o:ole="">
                        <v:imagedata r:id="rId11" o:title=""/>
                      </v:shape>
                      <w:control r:id="rId41" w:name="DefaultOcxName22" w:shapeid="_x0000_i1152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B7D437A" wp14:editId="11786A1F">
                        <wp:extent cx="238125" cy="238125"/>
                        <wp:effectExtent l="0" t="0" r="9525" b="9525"/>
                        <wp:docPr id="76" name="圖片 76" descr="https://center.elearn.hrd.gov.tw/theme/default/teach/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6" descr="https://center.elearn.hrd.gov.tw/theme/default/teach/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1" type="#_x0000_t75" style="width:20.25pt;height:19.5pt" o:ole="">
                        <v:imagedata r:id="rId9" o:title=""/>
                      </v:shape>
                      <w:control r:id="rId42" w:name="DefaultOcxName23" w:shapeid="_x0000_i1151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A1D9DB1" wp14:editId="0B9288A8">
                        <wp:extent cx="238125" cy="238125"/>
                        <wp:effectExtent l="0" t="0" r="9525" b="9525"/>
                        <wp:docPr id="77" name="圖片 77" descr="https://center.elearn.hrd.gov.tw/theme/default/teach/wron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https://center.elearn.hrd.gov.tw/theme/default/teach/wron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3E64BB" w:rsidRPr="003E64BB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D374A7F" wp14:editId="328F7E38">
                        <wp:extent cx="190500" cy="219075"/>
                        <wp:effectExtent l="0" t="0" r="0" b="9525"/>
                        <wp:docPr id="78" name="圖片 78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50" type="#_x0000_t75" style="width:27.75pt;height:18pt" o:ole="">
                        <v:imagedata r:id="rId43" o:title=""/>
                      </v:shape>
                      <w:control r:id="rId44" w:name="DefaultOcxName24" w:shapeid="_x0000_i1150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6. 「惡意或未經同意而散布與性或性別有關之文字、聲音、圖畫、照片或影像等個人私密資料」這類型暴力，受害人只會是生理女性嗎？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9" type="#_x0000_t75" style="width:20.25pt;height:19.5pt" o:ole="">
                        <v:imagedata r:id="rId9" o:title=""/>
                      </v:shape>
                      <w:control r:id="rId45" w:name="DefaultOcxName25" w:shapeid="_x0000_i1149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對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48" type="#_x0000_t75" style="width:20.25pt;height:19.5pt" o:ole="">
                        <v:imagedata r:id="rId11" o:title=""/>
                      </v:shape>
                      <w:control r:id="rId46" w:name="DefaultOcxName26" w:shapeid="_x0000_i1148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不對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7" type="#_x0000_t75" style="width:20.25pt;height:19.5pt" o:ole="">
                        <v:imagedata r:id="rId9" o:title=""/>
                      </v:shape>
                      <w:control r:id="rId47" w:name="DefaultOcxName27" w:shapeid="_x0000_i1147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與生理性別、性別認同無關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6" type="#_x0000_t75" style="width:20.25pt;height:19.5pt" o:ole="">
                        <v:imagedata r:id="rId9" o:title=""/>
                      </v:shape>
                      <w:control r:id="rId48" w:name="DefaultOcxName28" w:shapeid="_x0000_i1146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兩人衝突、情感生變，他人難置喙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3E64BB" w:rsidRPr="003E64B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47368D97" wp14:editId="01C2A9C9">
                        <wp:extent cx="190500" cy="219075"/>
                        <wp:effectExtent l="0" t="0" r="0" b="9525"/>
                        <wp:docPr id="79" name="圖片 79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5" type="#_x0000_t75" style="width:27.75pt;height:18pt" o:ole="">
                        <v:imagedata r:id="rId49" o:title=""/>
                      </v:shape>
                      <w:control r:id="rId50" w:name="DefaultOcxName29" w:shapeid="_x0000_i1145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7. 針對「數位性別暴力」類型中「非法侵入或竊取他人資料」一項的說明，</w:t>
                  </w:r>
                  <w:proofErr w:type="gramStart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以下何</w:t>
                  </w:r>
                  <w:proofErr w:type="gramEnd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者為是？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4" type="#_x0000_t75" style="width:20.25pt;height:19.5pt" o:ole="">
                        <v:imagedata r:id="rId9" o:title=""/>
                      </v:shape>
                      <w:control r:id="rId51" w:name="DefaultOcxName30" w:shapeid="_x0000_i1144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不會發生在曾有親密關係的兩造之間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43" type="#_x0000_t75" style="width:20.25pt;height:19.5pt" o:ole="">
                        <v:imagedata r:id="rId11" o:title=""/>
                      </v:shape>
                      <w:control r:id="rId52" w:name="DefaultOcxName31" w:shapeid="_x0000_i1143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侵入網路攝影機取得他人影像資料就是一例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2" type="#_x0000_t75" style="width:20.25pt;height:19.5pt" o:ole="">
                        <v:imagedata r:id="rId9" o:title=""/>
                      </v:shape>
                      <w:control r:id="rId53" w:name="DefaultOcxName32" w:shapeid="_x0000_i1142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主要衝突源自金錢，較少與性或性別相關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1" type="#_x0000_t75" style="width:20.25pt;height:19.5pt" o:ole="">
                        <v:imagedata r:id="rId9" o:title=""/>
                      </v:shape>
                      <w:control r:id="rId54" w:name="DefaultOcxName33" w:shapeid="_x0000_i1141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以上皆是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3E64BB" w:rsidRPr="003E64BB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357FA0A1" wp14:editId="15FA9173">
                        <wp:extent cx="190500" cy="219075"/>
                        <wp:effectExtent l="0" t="0" r="0" b="9525"/>
                        <wp:docPr id="80" name="圖片 80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40" type="#_x0000_t75" style="width:27.75pt;height:18pt" o:ole="">
                        <v:imagedata r:id="rId55" o:title=""/>
                      </v:shape>
                      <w:control r:id="rId56" w:name="DefaultOcxName34" w:shapeid="_x0000_i1140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8. 「惡意或未經同意而散布與性或性別有關的個人私密資料」這項，所謂的「個人資料」包括以下哪幾項？。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9" type="#_x0000_t75" style="width:20.25pt;height:19.5pt" o:ole="">
                        <v:imagedata r:id="rId57" o:title=""/>
                      </v:shape>
                      <w:control r:id="rId58" w:name="DefaultOcxName35" w:shapeid="_x0000_i1139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文字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8" type="#_x0000_t75" style="width:20.25pt;height:19.5pt" o:ole="">
                        <v:imagedata r:id="rId57" o:title=""/>
                      </v:shape>
                      <w:control r:id="rId59" w:name="DefaultOcxName36" w:shapeid="_x0000_i1138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聲音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7" type="#_x0000_t75" style="width:20.25pt;height:19.5pt" o:ole="">
                        <v:imagedata r:id="rId57" o:title=""/>
                      </v:shape>
                      <w:control r:id="rId60" w:name="DefaultOcxName37" w:shapeid="_x0000_i1137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照片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6" type="#_x0000_t75" style="width:20.25pt;height:19.5pt" o:ole="">
                        <v:imagedata r:id="rId57" o:title=""/>
                      </v:shape>
                      <w:control r:id="rId61" w:name="DefaultOcxName38" w:shapeid="_x0000_i1136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影像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5" type="#_x0000_t75" style="width:20.25pt;height:19.5pt" o:ole="">
                        <v:imagedata r:id="rId57" o:title=""/>
                      </v:shape>
                      <w:control r:id="rId62" w:name="DefaultOcxName39" w:shapeid="_x0000_i1135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圖畫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3E64BB" w:rsidRPr="003E64B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4E700D2" wp14:editId="1EA7555D">
                        <wp:extent cx="190500" cy="219075"/>
                        <wp:effectExtent l="0" t="0" r="0" b="9525"/>
                        <wp:docPr id="81" name="圖片 81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1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34" type="#_x0000_t75" style="width:27.75pt;height:18pt" o:ole="">
                        <v:imagedata r:id="rId63" o:title=""/>
                      </v:shape>
                      <w:control r:id="rId64" w:name="DefaultOcxName40" w:shapeid="_x0000_i1134"/>
                    </w:objec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9. 從新聞媒體素養的角度來討論數位性/性別暴力， 以下哪幾項需要注意？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3" type="#_x0000_t75" style="width:20.25pt;height:19.5pt" o:ole="">
                        <v:imagedata r:id="rId57" o:title=""/>
                      </v:shape>
                      <w:control r:id="rId65" w:name="DefaultOcxName41" w:shapeid="_x0000_i1133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網路新聞媒體或小編報導數位性/別暴力事件的手法，像是強化性的訴求的標題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2" type="#_x0000_t75" style="width:20.25pt;height:19.5pt" o:ole="">
                        <v:imagedata r:id="rId57" o:title=""/>
                      </v:shape>
                      <w:control r:id="rId66" w:name="DefaultOcxName42" w:shapeid="_x0000_i1132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新聞消息來源只有「網友說」，一味強調受害人理當自己採取行動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1" type="#_x0000_t75" style="width:20.25pt;height:19.5pt" o:ole="">
                        <v:imagedata r:id="rId57" o:title=""/>
                      </v:shape>
                      <w:control r:id="rId67" w:name="DefaultOcxName43" w:shapeid="_x0000_i1131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報導內容揶揄懷疑數位性別暴力受害者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  <w:shd w:val="clear" w:color="auto" w:fill="008000"/>
                    </w:rPr>
                    <w:object w:dxaOrig="1440" w:dyaOrig="1440">
                      <v:shape id="_x0000_i1130" type="#_x0000_t75" style="width:20.25pt;height:19.5pt" o:ole="">
                        <v:imagedata r:id="rId57" o:title=""/>
                      </v:shape>
                      <w:control r:id="rId68" w:name="DefaultOcxName44" w:shapeid="_x0000_i1130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新聞報導形</w:t>
                  </w:r>
                  <w:proofErr w:type="gramStart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同窺密</w:t>
                  </w:r>
                  <w:proofErr w:type="gramEnd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、淡化犯罪、強調情慾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9" type="#_x0000_t75" style="width:20.25pt;height:19.5pt" o:ole="">
                        <v:imagedata r:id="rId69" o:title=""/>
                      </v:shape>
                      <w:control r:id="rId70" w:name="DefaultOcxName45" w:shapeid="_x0000_i1129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新聞從業人員的生理性別比例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3E64BB" w:rsidRPr="003E64BB">
              <w:trPr>
                <w:tblCellSpacing w:w="7" w:type="dxa"/>
              </w:trPr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spacing w:val="30"/>
                      <w:kern w:val="0"/>
                      <w:sz w:val="18"/>
                      <w:szCs w:val="18"/>
                    </w:rPr>
                    <w:t>配分：[10.00]</w:t>
                  </w:r>
                </w:p>
              </w:tc>
              <w:tc>
                <w:tcPr>
                  <w:tcW w:w="0" w:type="auto"/>
                  <w:shd w:val="clear" w:color="auto" w:fill="ECF1F7"/>
                  <w:noWrap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noProof/>
                      <w:color w:val="000000"/>
                      <w:spacing w:val="3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07B021DA" wp14:editId="751B7899">
                        <wp:extent cx="190500" cy="219075"/>
                        <wp:effectExtent l="0" t="0" r="0" b="9525"/>
                        <wp:docPr id="82" name="圖片 82" descr="https://center.elearn.hrd.gov.tw/theme/default/teach/icon_curre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2" descr="https://center.elearn.hrd.gov.tw/theme/default/teach/icon_curre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br/>
                    <w:t>得分：</w: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8" type="#_x0000_t75" style="width:27.75pt;height:18pt" o:ole="">
                        <v:imagedata r:id="rId27" o:title=""/>
                      </v:shape>
                      <w:control r:id="rId71" w:name="DefaultOcxName46" w:shapeid="_x0000_i1128"/>
                    </w:objec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spacing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10. 以下針對「數位性別暴力」類型中「基於性別貶抑或仇恨的言論或行為」的說明，</w:t>
                  </w:r>
                  <w:proofErr w:type="gramStart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以下何</w:t>
                  </w:r>
                  <w:proofErr w:type="gramEnd"/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者為是？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7" type="#_x0000_t75" style="width:20.25pt;height:19.5pt" o:ole="">
                        <v:imagedata r:id="rId9" o:title=""/>
                      </v:shape>
                      <w:control r:id="rId72" w:name="DefaultOcxName47" w:shapeid="_x0000_i1127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鼓吹性暴力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6" type="#_x0000_t75" style="width:20.25pt;height:19.5pt" o:ole="">
                        <v:imagedata r:id="rId9" o:title=""/>
                      </v:shape>
                      <w:control r:id="rId73" w:name="DefaultOcxName48" w:shapeid="_x0000_i1126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基於性別，對於他人之行為或遭遇，進行貶抑或訕笑</w:t>
                  </w:r>
                </w:p>
                <w:p w:rsidR="003E64BB" w:rsidRPr="003E64BB" w:rsidRDefault="003E64BB" w:rsidP="003E64BB">
                  <w:pPr>
                    <w:widowControl/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tLeast"/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</w:pP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object w:dxaOrig="1440" w:dyaOrig="1440">
                      <v:shape id="_x0000_i1125" type="#_x0000_t75" style="width:20.25pt;height:19.5pt" o:ole="">
                        <v:imagedata r:id="rId9" o:title=""/>
                      </v:shape>
                      <w:control r:id="rId74" w:name="DefaultOcxName49" w:shapeid="_x0000_i1125"/>
                    </w:object>
                  </w:r>
                  <w:r w:rsidRPr="003E64BB">
                    <w:rPr>
                      <w:rFonts w:ascii="新細明體" w:eastAsia="新細明體" w:hAnsi="新細明體" w:cs="新細明體"/>
                      <w:color w:val="000000"/>
                      <w:spacing w:val="30"/>
                      <w:kern w:val="0"/>
                      <w:sz w:val="18"/>
                      <w:szCs w:val="18"/>
                    </w:rPr>
                    <w:t>對他人之性別、性傾向或性別認同等，發表貶抑、侮辱、攻擊或威脅等仇恨言論</w:t>
                  </w:r>
                </w:p>
              </w:tc>
              <w:tc>
                <w:tcPr>
                  <w:tcW w:w="0" w:type="auto"/>
                  <w:shd w:val="clear" w:color="auto" w:fill="ECF1F7"/>
                  <w:vAlign w:val="center"/>
                  <w:hideMark/>
                </w:tcPr>
                <w:p w:rsidR="003E64BB" w:rsidRPr="003E64BB" w:rsidRDefault="003E64BB" w:rsidP="003E64BB">
                  <w:pPr>
                    <w:widowControl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3E64BB" w:rsidRPr="003E64BB" w:rsidRDefault="003E64BB" w:rsidP="003E64BB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</w:pPr>
            <w:r w:rsidRPr="003E64BB">
              <w:rPr>
                <w:rFonts w:ascii="Arial" w:eastAsia="新細明體" w:hAnsi="Arial" w:cs="Arial" w:hint="eastAsia"/>
                <w:vanish/>
                <w:kern w:val="0"/>
                <w:sz w:val="16"/>
                <w:szCs w:val="16"/>
              </w:rPr>
              <w:t>表單的底部</w:t>
            </w:r>
          </w:p>
          <w:p w:rsidR="003E64BB" w:rsidRPr="003E64BB" w:rsidRDefault="003E64BB" w:rsidP="003E64BB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</w:tbl>
    <w:p w:rsidR="00F33870" w:rsidRPr="003E64BB" w:rsidRDefault="00F33870">
      <w:bookmarkStart w:id="0" w:name="_GoBack"/>
      <w:bookmarkEnd w:id="0"/>
    </w:p>
    <w:sectPr w:rsidR="00F33870" w:rsidRPr="003E64BB" w:rsidSect="003E64B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C2BB1"/>
    <w:multiLevelType w:val="multilevel"/>
    <w:tmpl w:val="C40C89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510804"/>
    <w:multiLevelType w:val="multilevel"/>
    <w:tmpl w:val="472A77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EF69B8"/>
    <w:multiLevelType w:val="multilevel"/>
    <w:tmpl w:val="F13294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6F3C42"/>
    <w:multiLevelType w:val="multilevel"/>
    <w:tmpl w:val="E990DD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9866CA"/>
    <w:multiLevelType w:val="multilevel"/>
    <w:tmpl w:val="5E3693B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AE46BD"/>
    <w:multiLevelType w:val="multilevel"/>
    <w:tmpl w:val="1B248E8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CD4C10"/>
    <w:multiLevelType w:val="multilevel"/>
    <w:tmpl w:val="AA3081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C672DC"/>
    <w:multiLevelType w:val="multilevel"/>
    <w:tmpl w:val="864ECD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F24B58"/>
    <w:multiLevelType w:val="multilevel"/>
    <w:tmpl w:val="4C6EA10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367C5A"/>
    <w:multiLevelType w:val="multilevel"/>
    <w:tmpl w:val="D7903F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4BB"/>
    <w:rsid w:val="003E64BB"/>
    <w:rsid w:val="00F3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290CB5-FFEF-44BA-A02C-50E47E0AC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21" Type="http://schemas.openxmlformats.org/officeDocument/2006/relationships/image" Target="media/image11.wmf"/><Relationship Id="rId42" Type="http://schemas.openxmlformats.org/officeDocument/2006/relationships/control" Target="activeX/activeX24.xml"/><Relationship Id="rId47" Type="http://schemas.openxmlformats.org/officeDocument/2006/relationships/control" Target="activeX/activeX28.xml"/><Relationship Id="rId63" Type="http://schemas.openxmlformats.org/officeDocument/2006/relationships/image" Target="media/image19.wmf"/><Relationship Id="rId68" Type="http://schemas.openxmlformats.org/officeDocument/2006/relationships/control" Target="activeX/activeX45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9" Type="http://schemas.openxmlformats.org/officeDocument/2006/relationships/control" Target="activeX/activeX13.xml"/><Relationship Id="rId11" Type="http://schemas.openxmlformats.org/officeDocument/2006/relationships/image" Target="media/image5.wmf"/><Relationship Id="rId24" Type="http://schemas.openxmlformats.org/officeDocument/2006/relationships/control" Target="activeX/activeX9.xml"/><Relationship Id="rId32" Type="http://schemas.openxmlformats.org/officeDocument/2006/relationships/control" Target="activeX/activeX16.xml"/><Relationship Id="rId37" Type="http://schemas.openxmlformats.org/officeDocument/2006/relationships/control" Target="activeX/activeX20.xml"/><Relationship Id="rId40" Type="http://schemas.openxmlformats.org/officeDocument/2006/relationships/control" Target="activeX/activeX22.xml"/><Relationship Id="rId45" Type="http://schemas.openxmlformats.org/officeDocument/2006/relationships/control" Target="activeX/activeX26.xml"/><Relationship Id="rId53" Type="http://schemas.openxmlformats.org/officeDocument/2006/relationships/control" Target="activeX/activeX33.xml"/><Relationship Id="rId58" Type="http://schemas.openxmlformats.org/officeDocument/2006/relationships/control" Target="activeX/activeX36.xml"/><Relationship Id="rId66" Type="http://schemas.openxmlformats.org/officeDocument/2006/relationships/control" Target="activeX/activeX43.xml"/><Relationship Id="rId74" Type="http://schemas.openxmlformats.org/officeDocument/2006/relationships/control" Target="activeX/activeX50.xml"/><Relationship Id="rId5" Type="http://schemas.openxmlformats.org/officeDocument/2006/relationships/image" Target="media/image1.wmf"/><Relationship Id="rId61" Type="http://schemas.openxmlformats.org/officeDocument/2006/relationships/control" Target="activeX/activeX39.xml"/><Relationship Id="rId19" Type="http://schemas.openxmlformats.org/officeDocument/2006/relationships/image" Target="media/image9.gif"/><Relationship Id="rId14" Type="http://schemas.openxmlformats.org/officeDocument/2006/relationships/image" Target="media/image7.wmf"/><Relationship Id="rId22" Type="http://schemas.openxmlformats.org/officeDocument/2006/relationships/control" Target="activeX/activeX7.xml"/><Relationship Id="rId27" Type="http://schemas.openxmlformats.org/officeDocument/2006/relationships/image" Target="media/image12.wmf"/><Relationship Id="rId30" Type="http://schemas.openxmlformats.org/officeDocument/2006/relationships/control" Target="activeX/activeX14.xml"/><Relationship Id="rId35" Type="http://schemas.openxmlformats.org/officeDocument/2006/relationships/control" Target="activeX/activeX18.xml"/><Relationship Id="rId43" Type="http://schemas.openxmlformats.org/officeDocument/2006/relationships/image" Target="media/image15.wmf"/><Relationship Id="rId48" Type="http://schemas.openxmlformats.org/officeDocument/2006/relationships/control" Target="activeX/activeX29.xml"/><Relationship Id="rId56" Type="http://schemas.openxmlformats.org/officeDocument/2006/relationships/control" Target="activeX/activeX35.xml"/><Relationship Id="rId64" Type="http://schemas.openxmlformats.org/officeDocument/2006/relationships/control" Target="activeX/activeX41.xml"/><Relationship Id="rId69" Type="http://schemas.openxmlformats.org/officeDocument/2006/relationships/image" Target="media/image20.wmf"/><Relationship Id="rId8" Type="http://schemas.openxmlformats.org/officeDocument/2006/relationships/image" Target="media/image3.gif"/><Relationship Id="rId51" Type="http://schemas.openxmlformats.org/officeDocument/2006/relationships/control" Target="activeX/activeX31.xml"/><Relationship Id="rId72" Type="http://schemas.openxmlformats.org/officeDocument/2006/relationships/control" Target="activeX/activeX48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image" Target="media/image8.gif"/><Relationship Id="rId25" Type="http://schemas.openxmlformats.org/officeDocument/2006/relationships/control" Target="activeX/activeX10.xml"/><Relationship Id="rId33" Type="http://schemas.openxmlformats.org/officeDocument/2006/relationships/image" Target="media/image13.wmf"/><Relationship Id="rId38" Type="http://schemas.openxmlformats.org/officeDocument/2006/relationships/control" Target="activeX/activeX21.xml"/><Relationship Id="rId46" Type="http://schemas.openxmlformats.org/officeDocument/2006/relationships/control" Target="activeX/activeX27.xml"/><Relationship Id="rId59" Type="http://schemas.openxmlformats.org/officeDocument/2006/relationships/control" Target="activeX/activeX37.xml"/><Relationship Id="rId67" Type="http://schemas.openxmlformats.org/officeDocument/2006/relationships/control" Target="activeX/activeX44.xml"/><Relationship Id="rId20" Type="http://schemas.openxmlformats.org/officeDocument/2006/relationships/image" Target="media/image10.gif"/><Relationship Id="rId41" Type="http://schemas.openxmlformats.org/officeDocument/2006/relationships/control" Target="activeX/activeX23.xml"/><Relationship Id="rId54" Type="http://schemas.openxmlformats.org/officeDocument/2006/relationships/control" Target="activeX/activeX34.xml"/><Relationship Id="rId62" Type="http://schemas.openxmlformats.org/officeDocument/2006/relationships/control" Target="activeX/activeX40.xml"/><Relationship Id="rId70" Type="http://schemas.openxmlformats.org/officeDocument/2006/relationships/control" Target="activeX/activeX46.xm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control" Target="activeX/activeX12.xml"/><Relationship Id="rId36" Type="http://schemas.openxmlformats.org/officeDocument/2006/relationships/control" Target="activeX/activeX19.xml"/><Relationship Id="rId49" Type="http://schemas.openxmlformats.org/officeDocument/2006/relationships/image" Target="media/image16.wmf"/><Relationship Id="rId57" Type="http://schemas.openxmlformats.org/officeDocument/2006/relationships/image" Target="media/image18.wmf"/><Relationship Id="rId10" Type="http://schemas.openxmlformats.org/officeDocument/2006/relationships/control" Target="activeX/activeX2.xml"/><Relationship Id="rId31" Type="http://schemas.openxmlformats.org/officeDocument/2006/relationships/control" Target="activeX/activeX15.xml"/><Relationship Id="rId44" Type="http://schemas.openxmlformats.org/officeDocument/2006/relationships/control" Target="activeX/activeX25.xml"/><Relationship Id="rId52" Type="http://schemas.openxmlformats.org/officeDocument/2006/relationships/control" Target="activeX/activeX32.xml"/><Relationship Id="rId60" Type="http://schemas.openxmlformats.org/officeDocument/2006/relationships/control" Target="activeX/activeX38.xml"/><Relationship Id="rId65" Type="http://schemas.openxmlformats.org/officeDocument/2006/relationships/control" Target="activeX/activeX42.xml"/><Relationship Id="rId73" Type="http://schemas.openxmlformats.org/officeDocument/2006/relationships/control" Target="activeX/activeX49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3" Type="http://schemas.openxmlformats.org/officeDocument/2006/relationships/image" Target="media/image6.gif"/><Relationship Id="rId18" Type="http://schemas.openxmlformats.org/officeDocument/2006/relationships/control" Target="activeX/activeX6.xml"/><Relationship Id="rId39" Type="http://schemas.openxmlformats.org/officeDocument/2006/relationships/image" Target="media/image14.wmf"/><Relationship Id="rId34" Type="http://schemas.openxmlformats.org/officeDocument/2006/relationships/control" Target="activeX/activeX17.xml"/><Relationship Id="rId50" Type="http://schemas.openxmlformats.org/officeDocument/2006/relationships/control" Target="activeX/activeX30.xml"/><Relationship Id="rId55" Type="http://schemas.openxmlformats.org/officeDocument/2006/relationships/image" Target="media/image17.wmf"/><Relationship Id="rId76" Type="http://schemas.openxmlformats.org/officeDocument/2006/relationships/theme" Target="theme/theme1.xml"/><Relationship Id="rId7" Type="http://schemas.openxmlformats.org/officeDocument/2006/relationships/image" Target="media/image2.gif"/><Relationship Id="rId71" Type="http://schemas.openxmlformats.org/officeDocument/2006/relationships/control" Target="activeX/activeX4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2024-01-25T04:26:00Z</dcterms:created>
  <dcterms:modified xsi:type="dcterms:W3CDTF">2024-01-25T04:26:00Z</dcterms:modified>
</cp:coreProperties>
</file>