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932397" w:rsidRPr="00932397" w:rsidTr="00932397">
        <w:trPr>
          <w:tblCellSpacing w:w="0" w:type="dxa"/>
          <w:hidden/>
        </w:trPr>
        <w:tc>
          <w:tcPr>
            <w:tcW w:w="0" w:type="auto"/>
            <w:hideMark/>
          </w:tcPr>
          <w:p w:rsidR="00932397" w:rsidRPr="00932397" w:rsidRDefault="00932397" w:rsidP="00932397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bookmarkStart w:id="0" w:name="_GoBack"/>
            <w:r w:rsidRPr="00932397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861"/>
              <w:gridCol w:w="439"/>
              <w:gridCol w:w="439"/>
              <w:gridCol w:w="511"/>
            </w:tblGrid>
            <w:tr w:rsidR="00932397" w:rsidRPr="00932397" w:rsidTr="00932397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932397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932397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=75</w:t>
                  </w:r>
                  <w:r w:rsidRPr="00932397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932397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932397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932397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932397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932397" w:rsidRPr="00932397" w:rsidTr="0093239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932397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  </w:t>
                  </w:r>
                  <w:r w:rsidRPr="00932397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07" type="#_x0000_t75" style="width:58.5pt;height:18pt" o:ole="">
                        <v:imagedata r:id="rId5" o:title=""/>
                      </v:shape>
                      <w:control r:id="rId6" w:name="DefaultOcxName" w:shapeid="_x0000_i1207"/>
                    </w:object>
                  </w:r>
                  <w:r w:rsidRPr="00932397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932397" w:rsidRPr="00932397" w:rsidRDefault="00932397" w:rsidP="00932397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32397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932397" w:rsidRPr="00932397" w:rsidRDefault="00932397" w:rsidP="0093239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</w:tbl>
    <w:p w:rsidR="00932397" w:rsidRPr="00932397" w:rsidRDefault="00932397" w:rsidP="00932397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932397" w:rsidRPr="00932397" w:rsidTr="0093239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932397" w:rsidRPr="0093239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932397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>
                        <wp:extent cx="238125" cy="285750"/>
                        <wp:effectExtent l="0" t="0" r="9525" b="0"/>
                        <wp:docPr id="18" name="圖片 18" descr="https://mol.elearn.hrd.gov.tw/base/10056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mol.elearn.hrd.gov.tw/base/10056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932397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932397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>
                        <wp:extent cx="266700" cy="285750"/>
                        <wp:effectExtent l="0" t="0" r="0" b="0"/>
                        <wp:docPr id="17" name="圖片 17" descr="https://mol.elearn.hrd.gov.tw/base/10056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mol.elearn.hrd.gov.tw/base/10056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932397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932397" w:rsidRPr="00932397" w:rsidRDefault="00932397" w:rsidP="0093239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932397" w:rsidRPr="00932397" w:rsidTr="00932397">
        <w:trPr>
          <w:tblCellSpacing w:w="0" w:type="dxa"/>
          <w:hidden/>
        </w:trPr>
        <w:tc>
          <w:tcPr>
            <w:tcW w:w="0" w:type="auto"/>
            <w:hideMark/>
          </w:tcPr>
          <w:p w:rsidR="00932397" w:rsidRPr="00932397" w:rsidRDefault="00932397" w:rsidP="00932397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32397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82"/>
              <w:gridCol w:w="1379"/>
              <w:gridCol w:w="11157"/>
              <w:gridCol w:w="132"/>
            </w:tblGrid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932397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200" type="#_x0000_t75" style="width:20.25pt;height:19.5pt" o:ole="">
                        <v:imagedata r:id="rId9" o:title=""/>
                      </v:shape>
                      <w:control r:id="rId10" w:name="DefaultOcxName1" w:shapeid="_x0000_i1200"/>
                    </w:object>
                  </w:r>
                  <w:r w:rsidRPr="00932397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932397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99" type="#_x0000_t75" style="width:20.25pt;height:19.5pt" o:ole="">
                        <v:imagedata r:id="rId11" o:title=""/>
                      </v:shape>
                      <w:control r:id="rId12" w:name="DefaultOcxName2" w:shapeid="_x0000_i1199"/>
                    </w:object>
                  </w:r>
                  <w:r w:rsidRPr="00932397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6" name="圖片 16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8" type="#_x0000_t75" style="width:27.75pt;height:18pt" o:ole="">
                        <v:imagedata r:id="rId14" o:title=""/>
                      </v:shape>
                      <w:control r:id="rId15" w:name="DefaultOcxName3" w:shapeid="_x0000_i119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1.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有關調整工作方法的敘述，何者為非？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97" type="#_x0000_t75" style="width:20.25pt;height:19.5pt" o:ole="">
                        <v:imagedata r:id="rId11" o:title=""/>
                      </v:shape>
                      <w:control r:id="rId16" w:name="DefaultOcxName4" w:shapeid="_x0000_i1197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降低該項工作的標準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6" type="#_x0000_t75" style="width:20.25pt;height:19.5pt" o:ole="">
                        <v:imagedata r:id="rId9" o:title=""/>
                      </v:shape>
                      <w:control r:id="rId17" w:name="DefaultOcxName5" w:shapeid="_x0000_i1196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簡化工作流程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5" type="#_x0000_t75" style="width:20.25pt;height:19.5pt" o:ole="">
                        <v:imagedata r:id="rId9" o:title=""/>
                      </v:shape>
                      <w:control r:id="rId18" w:name="DefaultOcxName6" w:shapeid="_x0000_i1195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調整工作場所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4" type="#_x0000_t75" style="width:20.25pt;height:19.5pt" o:ole="">
                        <v:imagedata r:id="rId9" o:title=""/>
                      </v:shape>
                      <w:control r:id="rId19" w:name="DefaultOcxName7" w:shapeid="_x0000_i1194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調派其他員工共同工作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5" name="圖片 15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3" type="#_x0000_t75" style="width:27.75pt;height:18pt" o:ole="">
                        <v:imagedata r:id="rId20" o:title=""/>
                      </v:shape>
                      <w:control r:id="rId21" w:name="DefaultOcxName8" w:shapeid="_x0000_i119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2.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台灣申請職務再設計，改善費用在新臺幣十萬元以下者皆可獲得全額補助。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2" type="#_x0000_t75" style="width:20.25pt;height:19.5pt" o:ole="">
                        <v:imagedata r:id="rId9" o:title=""/>
                      </v:shape>
                      <w:control r:id="rId22" w:name="DefaultOcxName9" w:shapeid="_x0000_i1192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4" name="圖片 14" descr="https://mol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mol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91" type="#_x0000_t75" style="width:20.25pt;height:19.5pt" o:ole="">
                        <v:imagedata r:id="rId11" o:title=""/>
                      </v:shape>
                      <w:control r:id="rId24" w:name="DefaultOcxName10" w:shapeid="_x0000_i1191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3" name="圖片 13" descr="https://mol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mol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2" name="圖片 12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0" type="#_x0000_t75" style="width:27.75pt;height:18pt" o:ole="">
                        <v:imagedata r:id="rId26" o:title=""/>
                      </v:shape>
                      <w:control r:id="rId27" w:name="DefaultOcxName11" w:shapeid="_x0000_i1190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3.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人因工程分析的原則，下列何者為非？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9" type="#_x0000_t75" style="width:20.25pt;height:19.5pt" o:ole="">
                        <v:imagedata r:id="rId9" o:title=""/>
                      </v:shape>
                      <w:control r:id="rId28" w:name="DefaultOcxName12" w:shapeid="_x0000_i1189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關節需維持中立姿勢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(neutral position)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88" type="#_x0000_t75" style="width:20.25pt;height:19.5pt" o:ole="">
                        <v:imagedata r:id="rId11" o:title=""/>
                      </v:shape>
                      <w:control r:id="rId29" w:name="DefaultOcxName13" w:shapeid="_x0000_i1188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出力活動應盡情扭轉軀體、背部、頸部或髖關節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7" type="#_x0000_t75" style="width:20.25pt;height:19.5pt" o:ole="">
                        <v:imagedata r:id="rId9" o:title=""/>
                      </v:shape>
                      <w:control r:id="rId30" w:name="DefaultOcxName14" w:shapeid="_x0000_i1187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出力時靠近身體重心位置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6" type="#_x0000_t75" style="width:20.25pt;height:19.5pt" o:ole="">
                        <v:imagedata r:id="rId9" o:title=""/>
                      </v:shape>
                      <w:control r:id="rId31" w:name="DefaultOcxName15" w:shapeid="_x0000_i1186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提供適度休息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1" name="圖片 11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5" type="#_x0000_t75" style="width:27.75pt;height:18pt" o:ole="">
                        <v:imagedata r:id="rId32" o:title=""/>
                      </v:shape>
                      <w:control r:id="rId33" w:name="DefaultOcxName16" w:shapeid="_x0000_i1185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4.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職務再設計需以個案為中心，針對工作需求多方探索調整或改善的可能性，然改善計畫也須有足夠合理性，尤其不能取代其核心職能。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lastRenderedPageBreak/>
                    <w:object w:dxaOrig="1440" w:dyaOrig="1440">
                      <v:shape id="_x0000_i1184" type="#_x0000_t75" style="width:20.25pt;height:19.5pt" o:ole="">
                        <v:imagedata r:id="rId11" o:title=""/>
                      </v:shape>
                      <w:control r:id="rId34" w:name="DefaultOcxName17" w:shapeid="_x0000_i1184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0" name="圖片 10" descr="https://mol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mol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3" type="#_x0000_t75" style="width:20.25pt;height:19.5pt" o:ole="">
                        <v:imagedata r:id="rId9" o:title=""/>
                      </v:shape>
                      <w:control r:id="rId35" w:name="DefaultOcxName18" w:shapeid="_x0000_i1183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9" name="圖片 9" descr="https://mol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mol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8" name="圖片 8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2" type="#_x0000_t75" style="width:27.75pt;height:18pt" o:ole="">
                        <v:imagedata r:id="rId36" o:title=""/>
                      </v:shape>
                      <w:control r:id="rId37" w:name="DefaultOcxName19" w:shapeid="_x0000_i1182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5.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目前台灣職務再設計有關職場人力協助的服務，不包括何者？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1" type="#_x0000_t75" style="width:20.25pt;height:19.5pt" o:ole="">
                        <v:imagedata r:id="rId9" o:title=""/>
                      </v:shape>
                      <w:control r:id="rId38" w:name="DefaultOcxName20" w:shapeid="_x0000_i1181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手語翻譯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0" type="#_x0000_t75" style="width:20.25pt;height:19.5pt" o:ole="">
                        <v:imagedata r:id="rId9" o:title=""/>
                      </v:shape>
                      <w:control r:id="rId39" w:name="DefaultOcxName21" w:shapeid="_x0000_i1180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同步聽打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9" type="#_x0000_t75" style="width:20.25pt;height:19.5pt" o:ole="">
                        <v:imagedata r:id="rId11" o:title=""/>
                      </v:shape>
                      <w:control r:id="rId40" w:name="DefaultOcxName22" w:shapeid="_x0000_i1179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個人助理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8" type="#_x0000_t75" style="width:20.25pt;height:19.5pt" o:ole="">
                        <v:imagedata r:id="rId9" o:title=""/>
                      </v:shape>
                      <w:control r:id="rId41" w:name="DefaultOcxName23" w:shapeid="_x0000_i1178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重度肢體障礙者或含肢體障礙之多重障礙者職場人力協助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7" name="圖片 7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7" type="#_x0000_t75" style="width:27.75pt;height:18pt" o:ole="">
                        <v:imagedata r:id="rId42" o:title=""/>
                      </v:shape>
                      <w:control r:id="rId43" w:name="DefaultOcxName24" w:shapeid="_x0000_i1177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6.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下列何者是職務再設計相關概念？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6" type="#_x0000_t75" style="width:20.25pt;height:19.5pt" o:ole="">
                        <v:imagedata r:id="rId9" o:title=""/>
                      </v:shape>
                      <w:control r:id="rId44" w:name="DefaultOcxName25" w:shapeid="_x0000_i1176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Job Accommodation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5" type="#_x0000_t75" style="width:20.25pt;height:19.5pt" o:ole="">
                        <v:imagedata r:id="rId9" o:title=""/>
                      </v:shape>
                      <w:control r:id="rId45" w:name="DefaultOcxName26" w:shapeid="_x0000_i1175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Reasonable accommodation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4" type="#_x0000_t75" style="width:20.25pt;height:19.5pt" o:ole="">
                        <v:imagedata r:id="rId9" o:title=""/>
                      </v:shape>
                      <w:control r:id="rId46" w:name="DefaultOcxName27" w:shapeid="_x0000_i1174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Job redesign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3" type="#_x0000_t75" style="width:20.25pt;height:19.5pt" o:ole="">
                        <v:imagedata r:id="rId11" o:title=""/>
                      </v:shape>
                      <w:control r:id="rId47" w:name="DefaultOcxName28" w:shapeid="_x0000_i1173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6" name="圖片 6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2" type="#_x0000_t75" style="width:27.75pt;height:18pt" o:ole="">
                        <v:imagedata r:id="rId48" o:title=""/>
                      </v:shape>
                      <w:control r:id="rId49" w:name="DefaultOcxName29" w:shapeid="_x0000_i1172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7.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職務再設計應綜合考量員工與雇主的需求，因此工作中必要的生財器具亦可一併提出。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1" type="#_x0000_t75" style="width:20.25pt;height:19.5pt" o:ole="">
                        <v:imagedata r:id="rId9" o:title=""/>
                      </v:shape>
                      <w:control r:id="rId50" w:name="DefaultOcxName30" w:shapeid="_x0000_i1171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5" name="圖片 5" descr="https://mol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mol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0" type="#_x0000_t75" style="width:20.25pt;height:19.5pt" o:ole="">
                        <v:imagedata r:id="rId11" o:title=""/>
                      </v:shape>
                      <w:control r:id="rId51" w:name="DefaultOcxName31" w:shapeid="_x0000_i1170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4" name="圖片 4" descr="https://mol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mol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3" name="圖片 3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9" type="#_x0000_t75" style="width:27.75pt;height:18pt" o:ole="">
                        <v:imagedata r:id="rId52" o:title=""/>
                      </v:shape>
                      <w:control r:id="rId53" w:name="DefaultOcxName32" w:shapeid="_x0000_i1169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8.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根據美國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JAN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網站的調查，雇主認為職務再設計改善的直接效益中，認同比例最高的是下列哪一項？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8" type="#_x0000_t75" style="width:20.25pt;height:19.5pt" o:ole="">
                        <v:imagedata r:id="rId9" o:title=""/>
                      </v:shape>
                      <w:control r:id="rId54" w:name="DefaultOcxName33" w:shapeid="_x0000_i1168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提高員工的生產力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7" type="#_x0000_t75" style="width:20.25pt;height:19.5pt" o:ole="">
                        <v:imagedata r:id="rId11" o:title=""/>
                      </v:shape>
                      <w:control r:id="rId55" w:name="DefaultOcxName34" w:shapeid="_x0000_i1167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協助有價值的員工繼續留任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6" type="#_x0000_t75" style="width:20.25pt;height:19.5pt" o:ole="">
                        <v:imagedata r:id="rId9" o:title=""/>
                      </v:shape>
                      <w:control r:id="rId56" w:name="DefaultOcxName35" w:shapeid="_x0000_i1166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削減新進員工訓練所花費的成本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5" type="#_x0000_t75" style="width:20.25pt;height:19.5pt" o:ole="">
                        <v:imagedata r:id="rId9" o:title=""/>
                      </v:shape>
                      <w:control r:id="rId57" w:name="DefaultOcxName36" w:shapeid="_x0000_i1165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提高員工的出勤率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2" name="圖片 2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4" type="#_x0000_t75" style="width:27.75pt;height:18pt" o:ole="">
                        <v:imagedata r:id="rId58" o:title=""/>
                      </v:shape>
                      <w:control r:id="rId59" w:name="DefaultOcxName37" w:shapeid="_x0000_i1164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9. 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下列哪一項不是職務再設計的主要考量因素？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3" type="#_x0000_t75" style="width:20.25pt;height:19.5pt" o:ole="">
                        <v:imagedata r:id="rId9" o:title=""/>
                      </v:shape>
                      <w:control r:id="rId60" w:name="DefaultOcxName38" w:shapeid="_x0000_i1163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員工能力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2" type="#_x0000_t75" style="width:20.25pt;height:19.5pt" o:ole="">
                        <v:imagedata r:id="rId9" o:title=""/>
                      </v:shape>
                      <w:control r:id="rId61" w:name="DefaultOcxName39" w:shapeid="_x0000_i1162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組織目標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1" type="#_x0000_t75" style="width:20.25pt;height:19.5pt" o:ole="">
                        <v:imagedata r:id="rId9" o:title=""/>
                      </v:shape>
                      <w:control r:id="rId62" w:name="DefaultOcxName40" w:shapeid="_x0000_i1161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工作環境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0" type="#_x0000_t75" style="width:20.25pt;height:19.5pt" o:ole="">
                        <v:imagedata r:id="rId11" o:title=""/>
                      </v:shape>
                      <w:control r:id="rId63" w:name="DefaultOcxName41" w:shapeid="_x0000_i1160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市場需求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</w:t>
                  </w:r>
                  <w:r w:rsidRPr="00932397">
                    <w:rPr>
                      <w:rFonts w:ascii="Times New Roman" w:eastAsia="新細明體" w:hAnsi="Times New Roman" w:cs="Times New Roman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" name="圖片 1" descr="https://mol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mol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得分：</w: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9" type="#_x0000_t75" style="width:27.75pt;height:18pt" o:ole="">
                        <v:imagedata r:id="rId64" o:title=""/>
                      </v:shape>
                      <w:control r:id="rId65" w:name="DefaultOcxName42" w:shapeid="_x0000_i1159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spacing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10. </w:t>
                  </w:r>
                  <w:proofErr w:type="gramStart"/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以下何</w:t>
                  </w:r>
                  <w:proofErr w:type="gramEnd"/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者是非職務再設計改善項目？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8" type="#_x0000_t75" style="width:20.25pt;height:19.5pt" o:ole="">
                        <v:imagedata r:id="rId11" o:title=""/>
                      </v:shape>
                      <w:control r:id="rId66" w:name="DefaultOcxName43" w:shapeid="_x0000_i1158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改善薪資條件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7" type="#_x0000_t75" style="width:20.25pt;height:19.5pt" o:ole="">
                        <v:imagedata r:id="rId9" o:title=""/>
                      </v:shape>
                      <w:control r:id="rId67" w:name="DefaultOcxName44" w:shapeid="_x0000_i1157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改善職場工作環境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6" type="#_x0000_t75" style="width:20.25pt;height:19.5pt" o:ole="">
                        <v:imagedata r:id="rId9" o:title=""/>
                      </v:shape>
                      <w:control r:id="rId68" w:name="DefaultOcxName45" w:shapeid="_x0000_i1156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改善工作條件</w:t>
                  </w:r>
                </w:p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5" type="#_x0000_t75" style="width:20.25pt;height:19.5pt" o:ole="">
                        <v:imagedata r:id="rId9" o:title=""/>
                      </v:shape>
                      <w:control r:id="rId69" w:name="DefaultOcxName46" w:shapeid="_x0000_i1155"/>
                    </w:object>
                  </w:r>
                  <w:r w:rsidRPr="00932397"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  <w:t>提供就業輔具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Times New Roman" w:eastAsia="新細明體" w:hAnsi="Times New Roman" w:cs="Times New Roman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32397" w:rsidRPr="00932397">
              <w:trPr>
                <w:tblCellSpacing w:w="7" w:type="dxa"/>
              </w:trPr>
              <w:tc>
                <w:tcPr>
                  <w:tcW w:w="0" w:type="auto"/>
                  <w:shd w:val="clear" w:color="auto" w:fill="DDDDDD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DDDDD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DDDDDD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DDDDDD"/>
                  <w:vAlign w:val="center"/>
                  <w:hideMark/>
                </w:tcPr>
                <w:p w:rsidR="00932397" w:rsidRPr="00932397" w:rsidRDefault="00932397" w:rsidP="00932397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932397" w:rsidRPr="00932397" w:rsidRDefault="00932397" w:rsidP="00932397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932397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932397" w:rsidRPr="00932397" w:rsidRDefault="00932397" w:rsidP="0093239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bookmarkEnd w:id="0"/>
    </w:tbl>
    <w:p w:rsidR="00C600A7" w:rsidRDefault="00C600A7"/>
    <w:sectPr w:rsidR="00C600A7" w:rsidSect="0093239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59BB"/>
    <w:multiLevelType w:val="multilevel"/>
    <w:tmpl w:val="3BE64E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914E7"/>
    <w:multiLevelType w:val="multilevel"/>
    <w:tmpl w:val="23500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46C73"/>
    <w:multiLevelType w:val="multilevel"/>
    <w:tmpl w:val="956E3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325CBA"/>
    <w:multiLevelType w:val="multilevel"/>
    <w:tmpl w:val="36D615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A14F86"/>
    <w:multiLevelType w:val="multilevel"/>
    <w:tmpl w:val="F5A68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F965FB"/>
    <w:multiLevelType w:val="multilevel"/>
    <w:tmpl w:val="258837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F44B23"/>
    <w:multiLevelType w:val="multilevel"/>
    <w:tmpl w:val="713462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2D0A19"/>
    <w:multiLevelType w:val="multilevel"/>
    <w:tmpl w:val="0D5E21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5A02C2"/>
    <w:multiLevelType w:val="multilevel"/>
    <w:tmpl w:val="D728B4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A942A6"/>
    <w:multiLevelType w:val="multilevel"/>
    <w:tmpl w:val="5C3497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97"/>
    <w:rsid w:val="00932397"/>
    <w:rsid w:val="00C6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5FA32-E5F0-4B63-B3A6-858FB214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32397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932397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32397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932397"/>
    <w:rPr>
      <w:rFonts w:ascii="Arial" w:eastAsia="新細明體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0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control" Target="activeX/activeX9.xml"/><Relationship Id="rId42" Type="http://schemas.openxmlformats.org/officeDocument/2006/relationships/image" Target="media/image14.wmf"/><Relationship Id="rId47" Type="http://schemas.openxmlformats.org/officeDocument/2006/relationships/control" Target="activeX/activeX29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7" Type="http://schemas.openxmlformats.org/officeDocument/2006/relationships/image" Target="media/image2.gif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4.xml"/><Relationship Id="rId11" Type="http://schemas.openxmlformats.org/officeDocument/2006/relationships/image" Target="media/image5.wmf"/><Relationship Id="rId24" Type="http://schemas.openxmlformats.org/officeDocument/2006/relationships/control" Target="activeX/activeX11.xml"/><Relationship Id="rId32" Type="http://schemas.openxmlformats.org/officeDocument/2006/relationships/image" Target="media/image12.wmf"/><Relationship Id="rId37" Type="http://schemas.openxmlformats.org/officeDocument/2006/relationships/control" Target="activeX/activeX20.xml"/><Relationship Id="rId40" Type="http://schemas.openxmlformats.org/officeDocument/2006/relationships/control" Target="activeX/activeX23.xml"/><Relationship Id="rId45" Type="http://schemas.openxmlformats.org/officeDocument/2006/relationships/control" Target="activeX/activeX27.xml"/><Relationship Id="rId53" Type="http://schemas.openxmlformats.org/officeDocument/2006/relationships/control" Target="activeX/activeX33.xml"/><Relationship Id="rId58" Type="http://schemas.openxmlformats.org/officeDocument/2006/relationships/image" Target="media/image17.wmf"/><Relationship Id="rId66" Type="http://schemas.openxmlformats.org/officeDocument/2006/relationships/control" Target="activeX/activeX44.xml"/><Relationship Id="rId5" Type="http://schemas.openxmlformats.org/officeDocument/2006/relationships/image" Target="media/image1.wmf"/><Relationship Id="rId61" Type="http://schemas.openxmlformats.org/officeDocument/2006/relationships/control" Target="activeX/activeX40.xml"/><Relationship Id="rId19" Type="http://schemas.openxmlformats.org/officeDocument/2006/relationships/control" Target="activeX/activeX8.xml"/><Relationship Id="rId14" Type="http://schemas.openxmlformats.org/officeDocument/2006/relationships/image" Target="media/image7.wmf"/><Relationship Id="rId22" Type="http://schemas.openxmlformats.org/officeDocument/2006/relationships/control" Target="activeX/activeX10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control" Target="activeX/activeX19.xml"/><Relationship Id="rId43" Type="http://schemas.openxmlformats.org/officeDocument/2006/relationships/control" Target="activeX/activeX25.xml"/><Relationship Id="rId48" Type="http://schemas.openxmlformats.org/officeDocument/2006/relationships/image" Target="media/image15.wmf"/><Relationship Id="rId56" Type="http://schemas.openxmlformats.org/officeDocument/2006/relationships/control" Target="activeX/activeX36.xml"/><Relationship Id="rId64" Type="http://schemas.openxmlformats.org/officeDocument/2006/relationships/image" Target="media/image18.wmf"/><Relationship Id="rId69" Type="http://schemas.openxmlformats.org/officeDocument/2006/relationships/control" Target="activeX/activeX47.xml"/><Relationship Id="rId8" Type="http://schemas.openxmlformats.org/officeDocument/2006/relationships/image" Target="media/image3.gif"/><Relationship Id="rId51" Type="http://schemas.openxmlformats.org/officeDocument/2006/relationships/control" Target="activeX/activeX32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image" Target="media/image10.gif"/><Relationship Id="rId33" Type="http://schemas.openxmlformats.org/officeDocument/2006/relationships/control" Target="activeX/activeX17.xml"/><Relationship Id="rId38" Type="http://schemas.openxmlformats.org/officeDocument/2006/relationships/control" Target="activeX/activeX21.xml"/><Relationship Id="rId46" Type="http://schemas.openxmlformats.org/officeDocument/2006/relationships/control" Target="activeX/activeX28.xml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20" Type="http://schemas.openxmlformats.org/officeDocument/2006/relationships/image" Target="media/image8.wmf"/><Relationship Id="rId41" Type="http://schemas.openxmlformats.org/officeDocument/2006/relationships/control" Target="activeX/activeX24.xml"/><Relationship Id="rId54" Type="http://schemas.openxmlformats.org/officeDocument/2006/relationships/control" Target="activeX/activeX34.xml"/><Relationship Id="rId62" Type="http://schemas.openxmlformats.org/officeDocument/2006/relationships/control" Target="activeX/activeX41.xm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image" Target="media/image9.gif"/><Relationship Id="rId28" Type="http://schemas.openxmlformats.org/officeDocument/2006/relationships/control" Target="activeX/activeX13.xml"/><Relationship Id="rId36" Type="http://schemas.openxmlformats.org/officeDocument/2006/relationships/image" Target="media/image13.wmf"/><Relationship Id="rId49" Type="http://schemas.openxmlformats.org/officeDocument/2006/relationships/control" Target="activeX/activeX30.xml"/><Relationship Id="rId57" Type="http://schemas.openxmlformats.org/officeDocument/2006/relationships/control" Target="activeX/activeX37.xml"/><Relationship Id="rId10" Type="http://schemas.openxmlformats.org/officeDocument/2006/relationships/control" Target="activeX/activeX2.xml"/><Relationship Id="rId31" Type="http://schemas.openxmlformats.org/officeDocument/2006/relationships/control" Target="activeX/activeX16.xml"/><Relationship Id="rId44" Type="http://schemas.openxmlformats.org/officeDocument/2006/relationships/control" Target="activeX/activeX26.xml"/><Relationship Id="rId52" Type="http://schemas.openxmlformats.org/officeDocument/2006/relationships/image" Target="media/image16.wmf"/><Relationship Id="rId60" Type="http://schemas.openxmlformats.org/officeDocument/2006/relationships/control" Target="activeX/activeX39.xml"/><Relationship Id="rId65" Type="http://schemas.openxmlformats.org/officeDocument/2006/relationships/control" Target="activeX/activeX43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7.xml"/><Relationship Id="rId39" Type="http://schemas.openxmlformats.org/officeDocument/2006/relationships/control" Target="activeX/activeX22.xml"/><Relationship Id="rId34" Type="http://schemas.openxmlformats.org/officeDocument/2006/relationships/control" Target="activeX/activeX18.xml"/><Relationship Id="rId50" Type="http://schemas.openxmlformats.org/officeDocument/2006/relationships/control" Target="activeX/activeX31.xml"/><Relationship Id="rId55" Type="http://schemas.openxmlformats.org/officeDocument/2006/relationships/control" Target="activeX/activeX3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2024-01-22T01:04:00Z</dcterms:created>
  <dcterms:modified xsi:type="dcterms:W3CDTF">2024-01-22T01:07:00Z</dcterms:modified>
</cp:coreProperties>
</file>