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273" w:rsidRDefault="00E75273" w:rsidP="00E75273">
      <w:pPr>
        <w:spacing w:line="360" w:lineRule="auto"/>
        <w:rPr>
          <w:rFonts w:ascii="DengXian" w:eastAsia="DengXian" w:hAnsi="DengXian"/>
          <w:color w:val="000000"/>
          <w:sz w:val="26"/>
          <w:szCs w:val="26"/>
          <w:shd w:val="clear" w:color="auto" w:fill="E4F6F6"/>
        </w:rPr>
      </w:pP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t>二十二、教師之一般管教措施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　　教師基於導引學生發展之考量，衡酌學生身心狀況後，得採取下列一般管教措施：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（一）適當之正向管教措施（參照附表二）。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（二）口頭糾正。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（三）在教室內適當調整座位。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（四）要求口頭道歉或書面自省。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（五）列入日常生活表現紀錄。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（六）通知監護權人，協請處理。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（七）要求完成未完成之作業或工作。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（八）適當增加作業或工作。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（九）要求課餘從事可達成管教目的之措施（如學生破壞環境清潔，要求其打掃環境）。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（十）限制參加正式課程以外之學校活動。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（十一）經監護權人同意後，留置學生於課後輔導或參加輔導課程。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（十二）要求靜坐反省。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（十三）要求站立反省。但每次不得超過一堂課，每日累計不得超過兩小時。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（十四）在教學場所一隅，暫時讓學生與其他同學保持適當距離，並</w:t>
      </w:r>
      <w:bookmarkStart w:id="0" w:name="_GoBack"/>
      <w:bookmarkEnd w:id="0"/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t>以兩堂課為限。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（十五）經其他教師同意，於行為當日，暫時轉送其他班級學習。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 xml:space="preserve">　　（十六）依該校學生獎懲規定及法定程序，予以書面懲處。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>        教師得視情況，於學生下課時間實施前項管教措施，並應給予學生合理之休息時間。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>        學生反映經教師判斷，或教師主動發現，有下列各款情形之一者，應調整管教方式或</w:t>
      </w:r>
      <w:r>
        <w:rPr>
          <w:rFonts w:asciiTheme="minorEastAsia" w:hAnsiTheme="minorEastAsia" w:hint="eastAsia"/>
          <w:color w:val="000000"/>
          <w:sz w:val="26"/>
          <w:szCs w:val="26"/>
          <w:shd w:val="clear" w:color="auto" w:fill="E4F6F6"/>
        </w:rPr>
        <w:t xml:space="preserve">  </w:t>
      </w:r>
    </w:p>
    <w:p w:rsidR="00E75273" w:rsidRDefault="00E75273" w:rsidP="00E75273">
      <w:pPr>
        <w:spacing w:line="360" w:lineRule="auto"/>
        <w:rPr>
          <w:rFonts w:ascii="DengXian" w:hAnsi="DengXian"/>
          <w:color w:val="000000"/>
          <w:sz w:val="26"/>
          <w:szCs w:val="26"/>
          <w:shd w:val="clear" w:color="auto" w:fill="E4F6F6"/>
        </w:rPr>
      </w:pPr>
      <w:r>
        <w:rPr>
          <w:rFonts w:ascii="DengXian" w:hAnsi="DengXian" w:hint="eastAsia"/>
          <w:color w:val="000000"/>
          <w:sz w:val="26"/>
          <w:szCs w:val="26"/>
          <w:shd w:val="clear" w:color="auto" w:fill="E4F6F6"/>
        </w:rPr>
        <w:t xml:space="preserve">     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t>停止管教：</w:t>
      </w:r>
      <w:r w:rsidRPr="00E75273">
        <w:rPr>
          <w:rFonts w:ascii="DengXian" w:eastAsia="DengXian" w:hAnsi="DengXian" w:hint="eastAsia"/>
          <w:color w:val="000000"/>
          <w:sz w:val="26"/>
          <w:szCs w:val="26"/>
        </w:rPr>
        <w:br/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t>    </w:t>
      </w:r>
      <w:r>
        <w:rPr>
          <w:rFonts w:asciiTheme="minorEastAsia" w:hAnsiTheme="minorEastAsia"/>
          <w:color w:val="000000"/>
          <w:sz w:val="26"/>
          <w:szCs w:val="26"/>
          <w:shd w:val="clear" w:color="auto" w:fill="E4F6F6"/>
        </w:rPr>
        <w:tab/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t>（一）學生身體確有不適。</w:t>
      </w:r>
      <w:r w:rsidRPr="00E75273">
        <w:rPr>
          <w:rFonts w:ascii="DengXian" w:eastAsia="DengXian" w:hAnsi="DengXian" w:hint="eastAsia"/>
          <w:color w:val="000000"/>
          <w:sz w:val="26"/>
          <w:szCs w:val="26"/>
        </w:rPr>
        <w:br/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t xml:space="preserve">    </w:t>
      </w:r>
      <w:r>
        <w:rPr>
          <w:rFonts w:asciiTheme="minorEastAsia" w:hAnsiTheme="minorEastAsia" w:hint="eastAsia"/>
          <w:color w:val="000000"/>
          <w:sz w:val="26"/>
          <w:szCs w:val="26"/>
          <w:shd w:val="clear" w:color="auto" w:fill="E4F6F6"/>
        </w:rPr>
        <w:t xml:space="preserve"> 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t>（二）學生確有上廁所或生理日等生理需求。</w:t>
      </w:r>
      <w:r w:rsidRPr="00E75273">
        <w:rPr>
          <w:rFonts w:ascii="DengXian" w:eastAsia="DengXian" w:hAnsi="DengXian" w:hint="eastAsia"/>
          <w:color w:val="000000"/>
          <w:sz w:val="26"/>
          <w:szCs w:val="26"/>
        </w:rPr>
        <w:br/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t xml:space="preserve">    </w:t>
      </w:r>
      <w:r>
        <w:rPr>
          <w:rFonts w:ascii="DengXian" w:eastAsia="DengXian" w:hAnsi="DengXian"/>
          <w:color w:val="000000"/>
          <w:sz w:val="26"/>
          <w:szCs w:val="26"/>
          <w:shd w:val="clear" w:color="auto" w:fill="E4F6F6"/>
        </w:rPr>
        <w:tab/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t>（三）管教措施有違反第一項規定之虞。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br/>
        <w:t>        教師對學生實施第一項之管教措施後，審酌對學生發展應負之責任，得通知監護權人，</w:t>
      </w:r>
    </w:p>
    <w:p w:rsidR="00F0798C" w:rsidRPr="00E75273" w:rsidRDefault="00E75273" w:rsidP="00E75273">
      <w:pPr>
        <w:spacing w:line="360" w:lineRule="auto"/>
        <w:rPr>
          <w:rFonts w:ascii="DengXian" w:hAnsi="DengXian"/>
          <w:color w:val="000000"/>
          <w:sz w:val="26"/>
          <w:szCs w:val="26"/>
          <w:shd w:val="clear" w:color="auto" w:fill="E4F6F6"/>
        </w:rPr>
      </w:pPr>
      <w:r>
        <w:rPr>
          <w:rFonts w:ascii="DengXian" w:hAnsi="DengXian" w:hint="eastAsia"/>
          <w:color w:val="000000"/>
          <w:sz w:val="26"/>
          <w:szCs w:val="26"/>
          <w:shd w:val="clear" w:color="auto" w:fill="E4F6F6"/>
        </w:rPr>
        <w:t xml:space="preserve">     </w:t>
      </w:r>
      <w:r w:rsidRPr="00E75273">
        <w:rPr>
          <w:rFonts w:ascii="DengXian" w:eastAsia="DengXian" w:hAnsi="DengXian" w:hint="eastAsia"/>
          <w:color w:val="000000"/>
          <w:sz w:val="26"/>
          <w:szCs w:val="26"/>
          <w:shd w:val="clear" w:color="auto" w:fill="E4F6F6"/>
        </w:rPr>
        <w:t>並說明採取管教措施及原因。</w:t>
      </w:r>
    </w:p>
    <w:sectPr w:rsidR="00F0798C" w:rsidRPr="00E75273" w:rsidSect="00E75273">
      <w:pgSz w:w="11906" w:h="16838"/>
      <w:pgMar w:top="720" w:right="680" w:bottom="72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EE"/>
    <w:rsid w:val="003F21EE"/>
    <w:rsid w:val="00C51C82"/>
    <w:rsid w:val="00E75273"/>
    <w:rsid w:val="00F0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FB4F"/>
  <w15:chartTrackingRefBased/>
  <w15:docId w15:val="{72EB8554-F140-4594-9DB2-8184A8BA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2023-04-26T00:59:00Z</cp:lastPrinted>
  <dcterms:created xsi:type="dcterms:W3CDTF">2023-04-24T04:26:00Z</dcterms:created>
  <dcterms:modified xsi:type="dcterms:W3CDTF">2023-04-26T01:00:00Z</dcterms:modified>
</cp:coreProperties>
</file>